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D5C4C" w14:textId="6A2433BD" w:rsidR="004361DB" w:rsidRDefault="004A2707" w:rsidP="004A2707">
      <w:pPr>
        <w:pStyle w:val="Sinespaciado"/>
        <w:jc w:val="center"/>
        <w:rPr>
          <w:b/>
          <w:bCs/>
        </w:rPr>
      </w:pPr>
      <w:r w:rsidRPr="004A2707">
        <w:rPr>
          <w:b/>
          <w:bCs/>
        </w:rPr>
        <w:t>ANEXO I – DESCRIPCIÓN DEL SERVICIO</w:t>
      </w:r>
    </w:p>
    <w:p w14:paraId="379ADD05" w14:textId="59BFD780" w:rsidR="004A2707" w:rsidRDefault="004A2707" w:rsidP="004A2707">
      <w:pPr>
        <w:pStyle w:val="Sinespaciado"/>
        <w:jc w:val="center"/>
        <w:rPr>
          <w:b/>
          <w:bCs/>
        </w:rPr>
      </w:pPr>
      <w:r>
        <w:rPr>
          <w:b/>
          <w:bCs/>
          <w:noProof/>
          <w:lang w:eastAsia="es-MX"/>
        </w:rPr>
        <mc:AlternateContent>
          <mc:Choice Requires="wps">
            <w:drawing>
              <wp:anchor distT="0" distB="0" distL="114300" distR="114300" simplePos="0" relativeHeight="251659264" behindDoc="0" locked="0" layoutInCell="1" allowOverlap="1" wp14:anchorId="5DEA42AE" wp14:editId="46F612D9">
                <wp:simplePos x="0" y="0"/>
                <wp:positionH relativeFrom="column">
                  <wp:posOffset>-171450</wp:posOffset>
                </wp:positionH>
                <wp:positionV relativeFrom="paragraph">
                  <wp:posOffset>144144</wp:posOffset>
                </wp:positionV>
                <wp:extent cx="6162675" cy="9525"/>
                <wp:effectExtent l="0" t="0" r="28575" b="28575"/>
                <wp:wrapNone/>
                <wp:docPr id="36767163" name="Conector recto 1"/>
                <wp:cNvGraphicFramePr/>
                <a:graphic xmlns:a="http://schemas.openxmlformats.org/drawingml/2006/main">
                  <a:graphicData uri="http://schemas.microsoft.com/office/word/2010/wordprocessingShape">
                    <wps:wsp>
                      <wps:cNvCnPr/>
                      <wps:spPr>
                        <a:xfrm flipV="1">
                          <a:off x="0" y="0"/>
                          <a:ext cx="616267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7D934D" id="Conector recto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pt,11.35pt" to="471.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" strokecolor="black [3200]" strokeweight="1.5pt">
                <v:stroke joinstyle="miter"/>
              </v:line>
            </w:pict>
          </mc:Fallback>
        </mc:AlternateContent>
      </w:r>
    </w:p>
    <w:p w14:paraId="1A993F42" w14:textId="48A8DB1D" w:rsidR="004A2707" w:rsidRPr="004A2707" w:rsidRDefault="004A2707" w:rsidP="004A2707">
      <w:pPr>
        <w:pStyle w:val="Sinespaciado"/>
        <w:jc w:val="center"/>
      </w:pPr>
    </w:p>
    <w:p w14:paraId="66349E83" w14:textId="11149E11" w:rsidR="00CB0961" w:rsidRDefault="004A2707" w:rsidP="00CB0961">
      <w:pPr>
        <w:pStyle w:val="Sinespaciado"/>
        <w:spacing w:line="276" w:lineRule="auto"/>
        <w:jc w:val="center"/>
        <w:rPr>
          <w:b/>
          <w:bCs/>
        </w:rPr>
      </w:pPr>
      <w:r w:rsidRPr="004A2707">
        <w:rPr>
          <w:b/>
          <w:bCs/>
        </w:rPr>
        <w:t xml:space="preserve">Servicio Integral para la Detección de Enfermedades Metabólicas: Hipotiroidismo </w:t>
      </w:r>
      <w:r>
        <w:rPr>
          <w:b/>
          <w:bCs/>
        </w:rPr>
        <w:t>C</w:t>
      </w:r>
      <w:r w:rsidRPr="004A2707">
        <w:rPr>
          <w:b/>
          <w:bCs/>
        </w:rPr>
        <w:t>ongénito, Fenilcetonuria, Galactosemia, Hiperplasia Suprarrenal Congénita, Fibrosis Quística y Deficiencia de Glucosa 6-Fosfato Deshidrogenasa</w:t>
      </w:r>
      <w:r>
        <w:rPr>
          <w:b/>
          <w:bCs/>
        </w:rPr>
        <w:t xml:space="preserve"> </w:t>
      </w:r>
    </w:p>
    <w:p w14:paraId="547DAC70" w14:textId="74150A2F" w:rsidR="004A2707" w:rsidRDefault="004A2707" w:rsidP="00CB0961">
      <w:pPr>
        <w:pStyle w:val="Sinespaciado"/>
        <w:spacing w:line="276" w:lineRule="auto"/>
        <w:jc w:val="center"/>
        <w:rPr>
          <w:b/>
          <w:bCs/>
        </w:rPr>
      </w:pPr>
      <w:r w:rsidRPr="004A2707">
        <w:rPr>
          <w:b/>
          <w:bCs/>
        </w:rPr>
        <w:t>(Tamiz Metabólico Neonatal) para Unidades Médicas del Instituto de Salud Pública del Estado de Guanajuato.</w:t>
      </w:r>
    </w:p>
    <w:p w14:paraId="67794B90" w14:textId="77777777" w:rsidR="00CB0961" w:rsidRDefault="00CB0961" w:rsidP="00CB0961">
      <w:pPr>
        <w:pStyle w:val="Sinespaciado"/>
        <w:spacing w:line="276" w:lineRule="auto"/>
        <w:jc w:val="center"/>
        <w:rPr>
          <w:b/>
          <w:bCs/>
        </w:rPr>
      </w:pPr>
    </w:p>
    <w:p w14:paraId="0914DCB4" w14:textId="4444B8CB" w:rsidR="00CB0961" w:rsidRDefault="00CB0961" w:rsidP="001117E1">
      <w:pPr>
        <w:pStyle w:val="Sinespaciado"/>
        <w:rPr>
          <w:b/>
          <w:bCs/>
        </w:rPr>
      </w:pPr>
      <w:r>
        <w:rPr>
          <w:b/>
          <w:bCs/>
        </w:rPr>
        <w:t>OBJETO DE LA CONTRATACIÓN:</w:t>
      </w:r>
    </w:p>
    <w:p w14:paraId="01FD2B27" w14:textId="77777777" w:rsidR="00CB0961" w:rsidRDefault="00CB0961" w:rsidP="001117E1">
      <w:pPr>
        <w:pStyle w:val="Sinespaciado"/>
        <w:rPr>
          <w:b/>
          <w:bCs/>
        </w:rPr>
      </w:pPr>
    </w:p>
    <w:p w14:paraId="4079BD10" w14:textId="362AEDDB" w:rsidR="00CB0961" w:rsidRDefault="00CB0961" w:rsidP="003A3F3C">
      <w:pPr>
        <w:pStyle w:val="Sinespaciado"/>
        <w:spacing w:line="276" w:lineRule="auto"/>
      </w:pPr>
      <w:r>
        <w:t xml:space="preserve">La prestación del servicio tiene por objeto la contratación de servicios especializados en el procesamiento de pruebas de Tamiz Metabólico Neonatal, </w:t>
      </w:r>
      <w:r w:rsidRPr="00DE5920">
        <w:t xml:space="preserve">se deberá considerar para procesar las muestras </w:t>
      </w:r>
      <w:r w:rsidRPr="00DE5920">
        <w:rPr>
          <w:b/>
          <w:bCs/>
        </w:rPr>
        <w:t>tomadas</w:t>
      </w:r>
      <w:r w:rsidRPr="00DE5920">
        <w:t xml:space="preserve"> hasta 30 días antes de la fecha de inicio del servicio </w:t>
      </w:r>
      <w:r>
        <w:t xml:space="preserve">y hasta el </w:t>
      </w:r>
      <w:r>
        <w:rPr>
          <w:b/>
          <w:bCs/>
        </w:rPr>
        <w:t>31 de diciembre de 202</w:t>
      </w:r>
      <w:r w:rsidR="001117E1">
        <w:rPr>
          <w:b/>
          <w:bCs/>
        </w:rPr>
        <w:t>4</w:t>
      </w:r>
      <w:r>
        <w:rPr>
          <w:b/>
          <w:bCs/>
        </w:rPr>
        <w:t xml:space="preserve"> </w:t>
      </w:r>
      <w:r>
        <w:t xml:space="preserve">o antes de esa fecha si se agota la cantidad máxima a ejercer </w:t>
      </w:r>
      <w:r>
        <w:rPr>
          <w:b/>
          <w:bCs/>
        </w:rPr>
        <w:t xml:space="preserve">y/o se extinguiese la necesidad del objeto de la presente contratación, </w:t>
      </w:r>
      <w:r>
        <w:t>lo que ocurra primero, incluyendo la condición de pago</w:t>
      </w:r>
      <w:r w:rsidR="00B216C0">
        <w:t>.</w:t>
      </w:r>
    </w:p>
    <w:p w14:paraId="4199E2EB" w14:textId="77777777" w:rsidR="00B216C0" w:rsidRDefault="00B216C0" w:rsidP="001117E1">
      <w:pPr>
        <w:pStyle w:val="Sinespaciado"/>
      </w:pPr>
    </w:p>
    <w:p w14:paraId="5B3BD716" w14:textId="542AF589" w:rsidR="00B216C0" w:rsidRDefault="00B216C0" w:rsidP="001117E1">
      <w:pPr>
        <w:pStyle w:val="Sinespaciado"/>
      </w:pPr>
      <w:r>
        <w:t xml:space="preserve">El contrato será </w:t>
      </w:r>
      <w:r>
        <w:rPr>
          <w:b/>
          <w:bCs/>
        </w:rPr>
        <w:t xml:space="preserve">abierto </w:t>
      </w:r>
      <w:r>
        <w:t>y se adjudicará por partida única de acuerdo con lo siguiente:</w:t>
      </w:r>
    </w:p>
    <w:p w14:paraId="02E3E53C" w14:textId="77777777" w:rsidR="00B216C0" w:rsidRDefault="00B216C0" w:rsidP="001117E1">
      <w:pPr>
        <w:pStyle w:val="Sinespaciado"/>
      </w:pPr>
    </w:p>
    <w:p w14:paraId="0AB443CE" w14:textId="33F2571C" w:rsidR="00B216C0" w:rsidRPr="00B216C0" w:rsidRDefault="00B216C0" w:rsidP="001117E1">
      <w:pPr>
        <w:pStyle w:val="Sinespaciado"/>
        <w:jc w:val="left"/>
        <w:rPr>
          <w:b/>
          <w:bCs/>
        </w:rPr>
      </w:pPr>
      <w:r w:rsidRPr="00B216C0">
        <w:rPr>
          <w:b/>
          <w:bCs/>
        </w:rPr>
        <w:t>Tabla 1</w:t>
      </w:r>
    </w:p>
    <w:tbl>
      <w:tblPr>
        <w:tblStyle w:val="Tablaconcuadrcula"/>
        <w:tblW w:w="0" w:type="auto"/>
        <w:tblLook w:val="04A0" w:firstRow="1" w:lastRow="0" w:firstColumn="1" w:lastColumn="0" w:noHBand="0" w:noVBand="1"/>
      </w:tblPr>
      <w:tblGrid>
        <w:gridCol w:w="6091"/>
        <w:gridCol w:w="1629"/>
        <w:gridCol w:w="1630"/>
      </w:tblGrid>
      <w:tr w:rsidR="00B216C0" w14:paraId="1DE0D121" w14:textId="77777777" w:rsidTr="00B216C0">
        <w:tc>
          <w:tcPr>
            <w:tcW w:w="6091" w:type="dxa"/>
            <w:shd w:val="clear" w:color="auto" w:fill="BDD6EE" w:themeFill="accent5" w:themeFillTint="66"/>
            <w:vAlign w:val="center"/>
          </w:tcPr>
          <w:p w14:paraId="0868FC69" w14:textId="2C92BF43" w:rsidR="00B216C0" w:rsidRPr="003A3F3C" w:rsidRDefault="00B216C0" w:rsidP="00B216C0">
            <w:pPr>
              <w:pStyle w:val="Sinespaciado"/>
              <w:spacing w:line="276" w:lineRule="auto"/>
              <w:jc w:val="center"/>
              <w:rPr>
                <w:b/>
                <w:bCs/>
                <w:sz w:val="20"/>
                <w:szCs w:val="20"/>
              </w:rPr>
            </w:pPr>
            <w:r w:rsidRPr="003A3F3C">
              <w:rPr>
                <w:b/>
                <w:bCs/>
                <w:sz w:val="20"/>
                <w:szCs w:val="20"/>
              </w:rPr>
              <w:t>Descripción</w:t>
            </w:r>
          </w:p>
        </w:tc>
        <w:tc>
          <w:tcPr>
            <w:tcW w:w="1629" w:type="dxa"/>
            <w:shd w:val="clear" w:color="auto" w:fill="BDD6EE" w:themeFill="accent5" w:themeFillTint="66"/>
            <w:vAlign w:val="center"/>
          </w:tcPr>
          <w:p w14:paraId="3EA8085C" w14:textId="1AA952DB" w:rsidR="00B216C0" w:rsidRPr="003A3F3C" w:rsidRDefault="00DE5920" w:rsidP="00DE5920">
            <w:pPr>
              <w:pStyle w:val="Sinespaciado"/>
              <w:spacing w:line="276" w:lineRule="auto"/>
              <w:jc w:val="center"/>
              <w:rPr>
                <w:b/>
                <w:bCs/>
                <w:sz w:val="20"/>
                <w:szCs w:val="20"/>
              </w:rPr>
            </w:pPr>
            <w:r w:rsidRPr="00DE5920">
              <w:rPr>
                <w:b/>
                <w:bCs/>
                <w:sz w:val="20"/>
                <w:szCs w:val="20"/>
              </w:rPr>
              <w:t xml:space="preserve">Cantidad </w:t>
            </w:r>
            <w:r w:rsidR="00B216C0" w:rsidRPr="003A3F3C">
              <w:rPr>
                <w:b/>
                <w:bCs/>
                <w:sz w:val="20"/>
                <w:szCs w:val="20"/>
              </w:rPr>
              <w:t>máxim</w:t>
            </w:r>
            <w:r>
              <w:rPr>
                <w:b/>
                <w:bCs/>
                <w:sz w:val="20"/>
                <w:szCs w:val="20"/>
              </w:rPr>
              <w:t>a de muestras</w:t>
            </w:r>
          </w:p>
        </w:tc>
        <w:tc>
          <w:tcPr>
            <w:tcW w:w="1630" w:type="dxa"/>
            <w:shd w:val="clear" w:color="auto" w:fill="BDD6EE" w:themeFill="accent5" w:themeFillTint="66"/>
            <w:vAlign w:val="center"/>
          </w:tcPr>
          <w:p w14:paraId="4F557E73" w14:textId="0B56F266" w:rsidR="00B216C0" w:rsidRPr="003A3F3C" w:rsidRDefault="00DE5920" w:rsidP="00DE5920">
            <w:pPr>
              <w:pStyle w:val="Sinespaciado"/>
              <w:spacing w:line="276" w:lineRule="auto"/>
              <w:jc w:val="center"/>
              <w:rPr>
                <w:b/>
                <w:bCs/>
                <w:sz w:val="20"/>
                <w:szCs w:val="20"/>
              </w:rPr>
            </w:pPr>
            <w:r w:rsidRPr="00DE5920">
              <w:rPr>
                <w:b/>
                <w:bCs/>
                <w:sz w:val="20"/>
                <w:szCs w:val="20"/>
              </w:rPr>
              <w:t>Cantidad mínima de muestras</w:t>
            </w:r>
          </w:p>
        </w:tc>
      </w:tr>
      <w:tr w:rsidR="00B216C0" w14:paraId="700E6507" w14:textId="77777777" w:rsidTr="00B216C0">
        <w:tc>
          <w:tcPr>
            <w:tcW w:w="6091" w:type="dxa"/>
            <w:vAlign w:val="center"/>
          </w:tcPr>
          <w:p w14:paraId="54C3A02D" w14:textId="2A185DA0" w:rsidR="00B216C0" w:rsidRPr="003A3F3C" w:rsidRDefault="00B216C0" w:rsidP="001117E1">
            <w:pPr>
              <w:pStyle w:val="Sinespaciado"/>
              <w:rPr>
                <w:b/>
                <w:bCs/>
                <w:sz w:val="20"/>
                <w:szCs w:val="20"/>
              </w:rPr>
            </w:pPr>
            <w:r w:rsidRPr="003A3F3C">
              <w:rPr>
                <w:b/>
                <w:bCs/>
                <w:sz w:val="20"/>
                <w:szCs w:val="20"/>
              </w:rPr>
              <w:t>Servicio Integral para la Detección de Enfermedades Metabólicas: Hipotiroidismo Congénito, Fenilcetonuria, Galactosemia, Hiperplasia Suprarrenal Congénita, Fibrosis Quística y Deficiencia de Glucosa 6-Fosfato Deshidrogenasa (Tamiz Metabólico Neonatal) para Unidades Médicas del Instituto de Salud Pública del Estado de Guanajuato.</w:t>
            </w:r>
          </w:p>
        </w:tc>
        <w:tc>
          <w:tcPr>
            <w:tcW w:w="1629" w:type="dxa"/>
            <w:vAlign w:val="center"/>
          </w:tcPr>
          <w:p w14:paraId="6FE4B93C" w14:textId="3ABAAB55" w:rsidR="00B216C0" w:rsidRPr="006A1A15" w:rsidRDefault="00A66B69" w:rsidP="00B216C0">
            <w:pPr>
              <w:pStyle w:val="Sinespaciado"/>
              <w:spacing w:line="276" w:lineRule="auto"/>
              <w:jc w:val="center"/>
              <w:rPr>
                <w:sz w:val="20"/>
                <w:szCs w:val="20"/>
              </w:rPr>
            </w:pPr>
            <w:r>
              <w:rPr>
                <w:sz w:val="20"/>
                <w:szCs w:val="20"/>
              </w:rPr>
              <w:t>55</w:t>
            </w:r>
            <w:r w:rsidR="00B216C0" w:rsidRPr="006A1A15">
              <w:rPr>
                <w:sz w:val="20"/>
                <w:szCs w:val="20"/>
              </w:rPr>
              <w:t>,000 muestras</w:t>
            </w:r>
          </w:p>
        </w:tc>
        <w:tc>
          <w:tcPr>
            <w:tcW w:w="1630" w:type="dxa"/>
            <w:vAlign w:val="center"/>
          </w:tcPr>
          <w:p w14:paraId="34A3194D" w14:textId="2171CC1A" w:rsidR="00B216C0" w:rsidRPr="006A1A15" w:rsidRDefault="00B216C0" w:rsidP="00B216C0">
            <w:pPr>
              <w:pStyle w:val="Sinespaciado"/>
              <w:spacing w:line="276" w:lineRule="auto"/>
              <w:jc w:val="center"/>
              <w:rPr>
                <w:sz w:val="20"/>
                <w:szCs w:val="20"/>
              </w:rPr>
            </w:pPr>
            <w:r w:rsidRPr="006A1A15">
              <w:rPr>
                <w:sz w:val="20"/>
                <w:szCs w:val="20"/>
              </w:rPr>
              <w:t>2</w:t>
            </w:r>
            <w:r w:rsidR="006F3F35">
              <w:rPr>
                <w:sz w:val="20"/>
                <w:szCs w:val="20"/>
              </w:rPr>
              <w:t>2</w:t>
            </w:r>
            <w:r w:rsidRPr="006A1A15">
              <w:rPr>
                <w:sz w:val="20"/>
                <w:szCs w:val="20"/>
              </w:rPr>
              <w:t>,000 muestras</w:t>
            </w:r>
          </w:p>
        </w:tc>
      </w:tr>
    </w:tbl>
    <w:p w14:paraId="14069596" w14:textId="77777777" w:rsidR="00B216C0" w:rsidRDefault="00B216C0" w:rsidP="00CB0961">
      <w:pPr>
        <w:pStyle w:val="Sinespaciado"/>
        <w:spacing w:line="276" w:lineRule="auto"/>
      </w:pPr>
    </w:p>
    <w:p w14:paraId="7D54072B" w14:textId="0C25FEAC" w:rsidR="001117E1" w:rsidRDefault="001117E1" w:rsidP="003A3F3C">
      <w:pPr>
        <w:pStyle w:val="Sinespaciado"/>
        <w:spacing w:line="276" w:lineRule="auto"/>
      </w:pPr>
      <w:r>
        <w:t>Con el fin de detectar oportunamente enfermedades metabólicas congénitas en los recién nacidos responsabilidad del Instituto de Salud Pública del Estado de Guanajuato (ISAPEG) se requiere de la prestación del Servicio de Procesamiento de Pruebas de Tamiz Neonatal, a través de un laboratorio que cumpla con los requerimientos y especificaciones contenidos en el presente documento; por lo que el proveedor adjudicado deberá dar el debido cumplimiento a todos y cada uno de los requisitos que a continuación se describen en los presentes términos y condiciones.</w:t>
      </w:r>
    </w:p>
    <w:p w14:paraId="57470016" w14:textId="1BA3F808" w:rsidR="00B216C0" w:rsidRDefault="001117E1" w:rsidP="003A3F3C">
      <w:pPr>
        <w:pStyle w:val="Sinespaciado"/>
        <w:spacing w:line="276" w:lineRule="auto"/>
      </w:pPr>
      <w:r>
        <w:t>El panel completo de las pruebas solicitadas, para este servicio son las siguientes:</w:t>
      </w:r>
    </w:p>
    <w:p w14:paraId="4941174A" w14:textId="77777777" w:rsidR="00B216C0" w:rsidRDefault="00B216C0" w:rsidP="001117E1">
      <w:pPr>
        <w:pStyle w:val="Sinespaciado"/>
      </w:pPr>
    </w:p>
    <w:p w14:paraId="34044460" w14:textId="4B624CA3" w:rsidR="001117E1" w:rsidRPr="00B216C0" w:rsidRDefault="001117E1" w:rsidP="001117E1">
      <w:pPr>
        <w:pStyle w:val="Sinespaciado"/>
        <w:spacing w:line="276" w:lineRule="auto"/>
        <w:jc w:val="left"/>
        <w:rPr>
          <w:b/>
          <w:bCs/>
        </w:rPr>
      </w:pPr>
      <w:r w:rsidRPr="00B216C0">
        <w:rPr>
          <w:b/>
          <w:bCs/>
        </w:rPr>
        <w:t xml:space="preserve">Tabla </w:t>
      </w:r>
      <w:r>
        <w:rPr>
          <w:b/>
          <w:bCs/>
        </w:rPr>
        <w:t>2</w:t>
      </w:r>
    </w:p>
    <w:tbl>
      <w:tblPr>
        <w:tblStyle w:val="Tablaconcuadrcula"/>
        <w:tblW w:w="0" w:type="auto"/>
        <w:tblLook w:val="04A0" w:firstRow="1" w:lastRow="0" w:firstColumn="1" w:lastColumn="0" w:noHBand="0" w:noVBand="1"/>
      </w:tblPr>
      <w:tblGrid>
        <w:gridCol w:w="1413"/>
        <w:gridCol w:w="4252"/>
        <w:gridCol w:w="3685"/>
      </w:tblGrid>
      <w:tr w:rsidR="001117E1" w14:paraId="09E768A5" w14:textId="77777777" w:rsidTr="001117E1">
        <w:tc>
          <w:tcPr>
            <w:tcW w:w="1413" w:type="dxa"/>
            <w:shd w:val="clear" w:color="auto" w:fill="BDD6EE" w:themeFill="accent5" w:themeFillTint="66"/>
            <w:vAlign w:val="center"/>
          </w:tcPr>
          <w:p w14:paraId="22BFEB8C" w14:textId="3CA1287B" w:rsidR="001117E1" w:rsidRPr="003A3F3C" w:rsidRDefault="001117E1" w:rsidP="001117E1">
            <w:pPr>
              <w:pStyle w:val="Sinespaciado"/>
              <w:spacing w:line="276" w:lineRule="auto"/>
              <w:jc w:val="center"/>
              <w:rPr>
                <w:b/>
                <w:bCs/>
                <w:sz w:val="20"/>
                <w:szCs w:val="20"/>
              </w:rPr>
            </w:pPr>
            <w:r w:rsidRPr="003A3F3C">
              <w:rPr>
                <w:rFonts w:eastAsia="Calibri"/>
                <w:b/>
                <w:sz w:val="20"/>
                <w:szCs w:val="20"/>
              </w:rPr>
              <w:t xml:space="preserve">No. </w:t>
            </w:r>
            <w:r w:rsidR="003D5084">
              <w:rPr>
                <w:rFonts w:eastAsia="Calibri"/>
                <w:b/>
                <w:sz w:val="20"/>
                <w:szCs w:val="20"/>
              </w:rPr>
              <w:t>de Analito</w:t>
            </w:r>
          </w:p>
        </w:tc>
        <w:tc>
          <w:tcPr>
            <w:tcW w:w="4252" w:type="dxa"/>
            <w:shd w:val="clear" w:color="auto" w:fill="BDD6EE" w:themeFill="accent5" w:themeFillTint="66"/>
            <w:vAlign w:val="center"/>
          </w:tcPr>
          <w:p w14:paraId="37BC1714" w14:textId="48E4874E" w:rsidR="001117E1" w:rsidRPr="003A3F3C" w:rsidRDefault="003D5084" w:rsidP="001117E1">
            <w:pPr>
              <w:pStyle w:val="Sinespaciado"/>
              <w:spacing w:line="276" w:lineRule="auto"/>
              <w:jc w:val="center"/>
              <w:rPr>
                <w:b/>
                <w:bCs/>
                <w:sz w:val="20"/>
                <w:szCs w:val="20"/>
              </w:rPr>
            </w:pPr>
            <w:r>
              <w:rPr>
                <w:rFonts w:eastAsia="Calibri"/>
                <w:b/>
                <w:sz w:val="20"/>
                <w:szCs w:val="20"/>
              </w:rPr>
              <w:t>Enfermedad</w:t>
            </w:r>
          </w:p>
        </w:tc>
        <w:tc>
          <w:tcPr>
            <w:tcW w:w="3685" w:type="dxa"/>
            <w:shd w:val="clear" w:color="auto" w:fill="BDD6EE" w:themeFill="accent5" w:themeFillTint="66"/>
            <w:vAlign w:val="center"/>
          </w:tcPr>
          <w:p w14:paraId="0F3F4930" w14:textId="6AB32EA5" w:rsidR="001117E1" w:rsidRPr="003A3F3C" w:rsidRDefault="003D5084" w:rsidP="001117E1">
            <w:pPr>
              <w:pStyle w:val="Sinespaciado"/>
              <w:spacing w:line="276" w:lineRule="auto"/>
              <w:jc w:val="center"/>
              <w:rPr>
                <w:b/>
                <w:bCs/>
                <w:sz w:val="20"/>
                <w:szCs w:val="20"/>
              </w:rPr>
            </w:pPr>
            <w:r>
              <w:rPr>
                <w:rFonts w:eastAsia="Calibri"/>
                <w:b/>
                <w:sz w:val="20"/>
                <w:szCs w:val="20"/>
              </w:rPr>
              <w:t>Analito a Determinar</w:t>
            </w:r>
          </w:p>
        </w:tc>
      </w:tr>
      <w:tr w:rsidR="001117E1" w14:paraId="03709F78" w14:textId="77777777" w:rsidTr="001117E1">
        <w:tc>
          <w:tcPr>
            <w:tcW w:w="1413" w:type="dxa"/>
            <w:vAlign w:val="center"/>
          </w:tcPr>
          <w:p w14:paraId="0DA629E2" w14:textId="4523DFE3" w:rsidR="001117E1" w:rsidRPr="003A3F3C" w:rsidRDefault="001117E1" w:rsidP="001117E1">
            <w:pPr>
              <w:pStyle w:val="Sinespaciado"/>
              <w:spacing w:line="276" w:lineRule="auto"/>
              <w:jc w:val="center"/>
              <w:rPr>
                <w:b/>
                <w:bCs/>
                <w:sz w:val="20"/>
                <w:szCs w:val="20"/>
              </w:rPr>
            </w:pPr>
            <w:r w:rsidRPr="003A3F3C">
              <w:rPr>
                <w:sz w:val="20"/>
                <w:szCs w:val="20"/>
              </w:rPr>
              <w:t>1</w:t>
            </w:r>
          </w:p>
        </w:tc>
        <w:tc>
          <w:tcPr>
            <w:tcW w:w="4252" w:type="dxa"/>
            <w:vAlign w:val="center"/>
          </w:tcPr>
          <w:p w14:paraId="3AA16F76" w14:textId="0C50E86D" w:rsidR="001117E1" w:rsidRPr="003A3F3C" w:rsidRDefault="001117E1" w:rsidP="001117E1">
            <w:pPr>
              <w:pStyle w:val="Sinespaciado"/>
              <w:spacing w:line="276" w:lineRule="auto"/>
              <w:jc w:val="center"/>
              <w:rPr>
                <w:sz w:val="20"/>
                <w:szCs w:val="20"/>
                <w:highlight w:val="yellow"/>
              </w:rPr>
            </w:pPr>
            <w:r w:rsidRPr="003A3F3C">
              <w:rPr>
                <w:sz w:val="20"/>
                <w:szCs w:val="20"/>
              </w:rPr>
              <w:t>Hipotiroidismo congénito</w:t>
            </w:r>
          </w:p>
        </w:tc>
        <w:tc>
          <w:tcPr>
            <w:tcW w:w="3685" w:type="dxa"/>
            <w:vAlign w:val="center"/>
          </w:tcPr>
          <w:p w14:paraId="5E3DC9B9" w14:textId="16F152BA" w:rsidR="001117E1" w:rsidRPr="003A3F3C" w:rsidRDefault="001117E1" w:rsidP="001117E1">
            <w:pPr>
              <w:pStyle w:val="Sinespaciado"/>
              <w:spacing w:line="276" w:lineRule="auto"/>
              <w:jc w:val="center"/>
              <w:rPr>
                <w:sz w:val="20"/>
                <w:szCs w:val="20"/>
                <w:highlight w:val="yellow"/>
              </w:rPr>
            </w:pPr>
            <w:r w:rsidRPr="003A3F3C">
              <w:rPr>
                <w:sz w:val="20"/>
                <w:szCs w:val="20"/>
              </w:rPr>
              <w:t>Hormona estimulante de la tiroides</w:t>
            </w:r>
          </w:p>
        </w:tc>
      </w:tr>
      <w:tr w:rsidR="001117E1" w14:paraId="05FC4CCC" w14:textId="77777777" w:rsidTr="001117E1">
        <w:tc>
          <w:tcPr>
            <w:tcW w:w="1413" w:type="dxa"/>
            <w:vAlign w:val="center"/>
          </w:tcPr>
          <w:p w14:paraId="61F57D71" w14:textId="42FF54BB" w:rsidR="001117E1" w:rsidRPr="003A3F3C" w:rsidRDefault="001117E1" w:rsidP="001117E1">
            <w:pPr>
              <w:pStyle w:val="Sinespaciado"/>
              <w:spacing w:line="276" w:lineRule="auto"/>
              <w:jc w:val="center"/>
              <w:rPr>
                <w:b/>
                <w:bCs/>
                <w:sz w:val="20"/>
                <w:szCs w:val="20"/>
              </w:rPr>
            </w:pPr>
            <w:r w:rsidRPr="003A3F3C">
              <w:rPr>
                <w:sz w:val="20"/>
                <w:szCs w:val="20"/>
              </w:rPr>
              <w:t>2</w:t>
            </w:r>
          </w:p>
        </w:tc>
        <w:tc>
          <w:tcPr>
            <w:tcW w:w="4252" w:type="dxa"/>
            <w:vAlign w:val="center"/>
          </w:tcPr>
          <w:p w14:paraId="21DA4EBD" w14:textId="58625563" w:rsidR="001117E1" w:rsidRPr="003A3F3C" w:rsidRDefault="001117E1" w:rsidP="001117E1">
            <w:pPr>
              <w:pStyle w:val="Sinespaciado"/>
              <w:spacing w:line="276" w:lineRule="auto"/>
              <w:jc w:val="center"/>
              <w:rPr>
                <w:sz w:val="20"/>
                <w:szCs w:val="20"/>
                <w:highlight w:val="yellow"/>
              </w:rPr>
            </w:pPr>
            <w:r w:rsidRPr="003A3F3C">
              <w:rPr>
                <w:sz w:val="20"/>
                <w:szCs w:val="20"/>
              </w:rPr>
              <w:t>Hiperplasia suprarrenal congénita</w:t>
            </w:r>
          </w:p>
        </w:tc>
        <w:tc>
          <w:tcPr>
            <w:tcW w:w="3685" w:type="dxa"/>
            <w:vAlign w:val="center"/>
          </w:tcPr>
          <w:p w14:paraId="4F0B77B5" w14:textId="4F728D6E" w:rsidR="001117E1" w:rsidRPr="003A3F3C" w:rsidRDefault="001117E1" w:rsidP="001117E1">
            <w:pPr>
              <w:pStyle w:val="Sinespaciado"/>
              <w:spacing w:line="276" w:lineRule="auto"/>
              <w:jc w:val="center"/>
              <w:rPr>
                <w:sz w:val="20"/>
                <w:szCs w:val="20"/>
                <w:highlight w:val="yellow"/>
              </w:rPr>
            </w:pPr>
            <w:r w:rsidRPr="003A3F3C">
              <w:rPr>
                <w:sz w:val="20"/>
                <w:szCs w:val="20"/>
              </w:rPr>
              <w:t>17-hidroxiprogesterona</w:t>
            </w:r>
          </w:p>
        </w:tc>
      </w:tr>
      <w:tr w:rsidR="001117E1" w14:paraId="6FFEC1C1" w14:textId="77777777" w:rsidTr="001117E1">
        <w:tc>
          <w:tcPr>
            <w:tcW w:w="1413" w:type="dxa"/>
            <w:vAlign w:val="center"/>
          </w:tcPr>
          <w:p w14:paraId="4031A87D" w14:textId="78A8A653" w:rsidR="001117E1" w:rsidRPr="003A3F3C" w:rsidRDefault="001117E1" w:rsidP="001117E1">
            <w:pPr>
              <w:pStyle w:val="Sinespaciado"/>
              <w:spacing w:line="276" w:lineRule="auto"/>
              <w:jc w:val="center"/>
              <w:rPr>
                <w:b/>
                <w:bCs/>
                <w:sz w:val="20"/>
                <w:szCs w:val="20"/>
              </w:rPr>
            </w:pPr>
            <w:r w:rsidRPr="003A3F3C">
              <w:rPr>
                <w:sz w:val="20"/>
                <w:szCs w:val="20"/>
              </w:rPr>
              <w:t>3</w:t>
            </w:r>
          </w:p>
        </w:tc>
        <w:tc>
          <w:tcPr>
            <w:tcW w:w="4252" w:type="dxa"/>
            <w:vAlign w:val="center"/>
          </w:tcPr>
          <w:p w14:paraId="4C19A9D6" w14:textId="7901B788" w:rsidR="001117E1" w:rsidRPr="003A3F3C" w:rsidRDefault="001117E1" w:rsidP="001117E1">
            <w:pPr>
              <w:pStyle w:val="Sinespaciado"/>
              <w:spacing w:line="276" w:lineRule="auto"/>
              <w:jc w:val="center"/>
              <w:rPr>
                <w:sz w:val="20"/>
                <w:szCs w:val="20"/>
                <w:highlight w:val="yellow"/>
              </w:rPr>
            </w:pPr>
            <w:r w:rsidRPr="003A3F3C">
              <w:rPr>
                <w:sz w:val="20"/>
                <w:szCs w:val="20"/>
              </w:rPr>
              <w:t>Fenilcetonuria</w:t>
            </w:r>
          </w:p>
        </w:tc>
        <w:tc>
          <w:tcPr>
            <w:tcW w:w="3685" w:type="dxa"/>
            <w:vAlign w:val="center"/>
          </w:tcPr>
          <w:p w14:paraId="0F955C33" w14:textId="51EAE680" w:rsidR="001117E1" w:rsidRPr="003A3F3C" w:rsidRDefault="001117E1" w:rsidP="001117E1">
            <w:pPr>
              <w:pStyle w:val="Sinespaciado"/>
              <w:spacing w:line="276" w:lineRule="auto"/>
              <w:jc w:val="center"/>
              <w:rPr>
                <w:sz w:val="20"/>
                <w:szCs w:val="20"/>
                <w:highlight w:val="yellow"/>
              </w:rPr>
            </w:pPr>
            <w:r w:rsidRPr="003A3F3C">
              <w:rPr>
                <w:sz w:val="20"/>
                <w:szCs w:val="20"/>
              </w:rPr>
              <w:t>Fenilalanina</w:t>
            </w:r>
          </w:p>
        </w:tc>
      </w:tr>
      <w:tr w:rsidR="001117E1" w14:paraId="1757E325" w14:textId="77777777" w:rsidTr="001117E1">
        <w:tc>
          <w:tcPr>
            <w:tcW w:w="1413" w:type="dxa"/>
            <w:vAlign w:val="center"/>
          </w:tcPr>
          <w:p w14:paraId="29D4979C" w14:textId="3B998D59" w:rsidR="001117E1" w:rsidRPr="003A3F3C" w:rsidRDefault="001117E1" w:rsidP="001117E1">
            <w:pPr>
              <w:pStyle w:val="Sinespaciado"/>
              <w:spacing w:line="276" w:lineRule="auto"/>
              <w:jc w:val="center"/>
              <w:rPr>
                <w:b/>
                <w:bCs/>
                <w:sz w:val="20"/>
                <w:szCs w:val="20"/>
              </w:rPr>
            </w:pPr>
            <w:r w:rsidRPr="003A3F3C">
              <w:rPr>
                <w:sz w:val="20"/>
                <w:szCs w:val="20"/>
              </w:rPr>
              <w:t>4</w:t>
            </w:r>
          </w:p>
        </w:tc>
        <w:tc>
          <w:tcPr>
            <w:tcW w:w="4252" w:type="dxa"/>
            <w:vAlign w:val="center"/>
          </w:tcPr>
          <w:p w14:paraId="5BC9015B" w14:textId="46F6637A" w:rsidR="001117E1" w:rsidRPr="003A3F3C" w:rsidRDefault="001117E1" w:rsidP="001117E1">
            <w:pPr>
              <w:pStyle w:val="Sinespaciado"/>
              <w:spacing w:line="276" w:lineRule="auto"/>
              <w:jc w:val="center"/>
              <w:rPr>
                <w:sz w:val="20"/>
                <w:szCs w:val="20"/>
                <w:highlight w:val="yellow"/>
              </w:rPr>
            </w:pPr>
            <w:r w:rsidRPr="003A3F3C">
              <w:rPr>
                <w:sz w:val="20"/>
                <w:szCs w:val="20"/>
              </w:rPr>
              <w:t>Galactosemia</w:t>
            </w:r>
          </w:p>
        </w:tc>
        <w:tc>
          <w:tcPr>
            <w:tcW w:w="3685" w:type="dxa"/>
            <w:vAlign w:val="center"/>
          </w:tcPr>
          <w:p w14:paraId="4945D70D" w14:textId="32512F4E" w:rsidR="001117E1" w:rsidRPr="003A3F3C" w:rsidRDefault="001117E1" w:rsidP="001117E1">
            <w:pPr>
              <w:pStyle w:val="Sinespaciado"/>
              <w:spacing w:line="276" w:lineRule="auto"/>
              <w:jc w:val="center"/>
              <w:rPr>
                <w:sz w:val="20"/>
                <w:szCs w:val="20"/>
                <w:highlight w:val="yellow"/>
              </w:rPr>
            </w:pPr>
            <w:r w:rsidRPr="003A3F3C">
              <w:rPr>
                <w:sz w:val="20"/>
                <w:szCs w:val="20"/>
              </w:rPr>
              <w:t>Galactosa total</w:t>
            </w:r>
          </w:p>
        </w:tc>
      </w:tr>
      <w:tr w:rsidR="001117E1" w14:paraId="00C275BB" w14:textId="77777777" w:rsidTr="001117E1">
        <w:tc>
          <w:tcPr>
            <w:tcW w:w="1413" w:type="dxa"/>
            <w:vAlign w:val="center"/>
          </w:tcPr>
          <w:p w14:paraId="4E3AA7AC" w14:textId="6F908AF7" w:rsidR="001117E1" w:rsidRPr="003A3F3C" w:rsidRDefault="001117E1" w:rsidP="001117E1">
            <w:pPr>
              <w:pStyle w:val="Sinespaciado"/>
              <w:spacing w:line="276" w:lineRule="auto"/>
              <w:jc w:val="center"/>
              <w:rPr>
                <w:b/>
                <w:bCs/>
                <w:sz w:val="20"/>
                <w:szCs w:val="20"/>
              </w:rPr>
            </w:pPr>
            <w:r w:rsidRPr="003A3F3C">
              <w:rPr>
                <w:sz w:val="20"/>
                <w:szCs w:val="20"/>
              </w:rPr>
              <w:t>5</w:t>
            </w:r>
          </w:p>
        </w:tc>
        <w:tc>
          <w:tcPr>
            <w:tcW w:w="4252" w:type="dxa"/>
            <w:vAlign w:val="center"/>
          </w:tcPr>
          <w:p w14:paraId="3B3F476E" w14:textId="17301873" w:rsidR="001117E1" w:rsidRPr="003A3F3C" w:rsidRDefault="001117E1" w:rsidP="001117E1">
            <w:pPr>
              <w:pStyle w:val="Sinespaciado"/>
              <w:spacing w:line="276" w:lineRule="auto"/>
              <w:jc w:val="center"/>
              <w:rPr>
                <w:sz w:val="20"/>
                <w:szCs w:val="20"/>
                <w:highlight w:val="yellow"/>
              </w:rPr>
            </w:pPr>
            <w:r w:rsidRPr="003A3F3C">
              <w:rPr>
                <w:sz w:val="20"/>
                <w:szCs w:val="20"/>
              </w:rPr>
              <w:t>Fibrosis quística</w:t>
            </w:r>
          </w:p>
        </w:tc>
        <w:tc>
          <w:tcPr>
            <w:tcW w:w="3685" w:type="dxa"/>
            <w:vAlign w:val="center"/>
          </w:tcPr>
          <w:p w14:paraId="05A4078E" w14:textId="78323F28" w:rsidR="001117E1" w:rsidRPr="003A3F3C" w:rsidRDefault="001117E1" w:rsidP="001117E1">
            <w:pPr>
              <w:pStyle w:val="Sinespaciado"/>
              <w:spacing w:line="276" w:lineRule="auto"/>
              <w:jc w:val="center"/>
              <w:rPr>
                <w:sz w:val="20"/>
                <w:szCs w:val="20"/>
                <w:highlight w:val="yellow"/>
              </w:rPr>
            </w:pPr>
            <w:r w:rsidRPr="003A3F3C">
              <w:rPr>
                <w:sz w:val="20"/>
                <w:szCs w:val="20"/>
              </w:rPr>
              <w:t>Tripsinógeno inmunorreactivo</w:t>
            </w:r>
          </w:p>
        </w:tc>
      </w:tr>
      <w:tr w:rsidR="001117E1" w14:paraId="0DEC2D41" w14:textId="77777777" w:rsidTr="001117E1">
        <w:tc>
          <w:tcPr>
            <w:tcW w:w="1413" w:type="dxa"/>
            <w:vAlign w:val="center"/>
          </w:tcPr>
          <w:p w14:paraId="02FF227B" w14:textId="05753415" w:rsidR="001117E1" w:rsidRPr="003A3F3C" w:rsidRDefault="001117E1" w:rsidP="001117E1">
            <w:pPr>
              <w:pStyle w:val="Sinespaciado"/>
              <w:spacing w:line="276" w:lineRule="auto"/>
              <w:jc w:val="center"/>
              <w:rPr>
                <w:b/>
                <w:bCs/>
                <w:sz w:val="20"/>
                <w:szCs w:val="20"/>
              </w:rPr>
            </w:pPr>
            <w:r w:rsidRPr="003A3F3C">
              <w:rPr>
                <w:sz w:val="20"/>
                <w:szCs w:val="20"/>
              </w:rPr>
              <w:t>6</w:t>
            </w:r>
          </w:p>
        </w:tc>
        <w:tc>
          <w:tcPr>
            <w:tcW w:w="4252" w:type="dxa"/>
            <w:vAlign w:val="center"/>
          </w:tcPr>
          <w:p w14:paraId="10DA7113" w14:textId="06159050" w:rsidR="001117E1" w:rsidRPr="003A3F3C" w:rsidRDefault="001117E1" w:rsidP="001117E1">
            <w:pPr>
              <w:pStyle w:val="Sinespaciado"/>
              <w:spacing w:line="276" w:lineRule="auto"/>
              <w:jc w:val="center"/>
              <w:rPr>
                <w:sz w:val="20"/>
                <w:szCs w:val="20"/>
                <w:highlight w:val="yellow"/>
              </w:rPr>
            </w:pPr>
            <w:r w:rsidRPr="003A3F3C">
              <w:rPr>
                <w:sz w:val="20"/>
                <w:szCs w:val="20"/>
              </w:rPr>
              <w:t xml:space="preserve">Deficiencia de la enzima Glucosa 6-fosfato </w:t>
            </w:r>
            <w:r w:rsidRPr="003A3F3C">
              <w:rPr>
                <w:sz w:val="20"/>
                <w:szCs w:val="20"/>
              </w:rPr>
              <w:lastRenderedPageBreak/>
              <w:t>deshidrogenasa</w:t>
            </w:r>
          </w:p>
        </w:tc>
        <w:tc>
          <w:tcPr>
            <w:tcW w:w="3685" w:type="dxa"/>
            <w:vAlign w:val="center"/>
          </w:tcPr>
          <w:p w14:paraId="273095B6" w14:textId="657B519A" w:rsidR="001117E1" w:rsidRPr="003A3F3C" w:rsidRDefault="001117E1" w:rsidP="001117E1">
            <w:pPr>
              <w:pStyle w:val="Sinespaciado"/>
              <w:spacing w:line="276" w:lineRule="auto"/>
              <w:jc w:val="center"/>
              <w:rPr>
                <w:sz w:val="20"/>
                <w:szCs w:val="20"/>
                <w:highlight w:val="yellow"/>
              </w:rPr>
            </w:pPr>
            <w:r w:rsidRPr="003A3F3C">
              <w:rPr>
                <w:sz w:val="20"/>
                <w:szCs w:val="20"/>
              </w:rPr>
              <w:lastRenderedPageBreak/>
              <w:t>Glucosa 6-fosfato deshidrogenasa</w:t>
            </w:r>
          </w:p>
        </w:tc>
      </w:tr>
    </w:tbl>
    <w:p w14:paraId="02153325" w14:textId="77777777" w:rsidR="003A3F3C" w:rsidRDefault="003A3F3C" w:rsidP="003A3F3C">
      <w:pPr>
        <w:pStyle w:val="Sinespaciado"/>
        <w:spacing w:line="276" w:lineRule="auto"/>
      </w:pPr>
      <w:r>
        <w:lastRenderedPageBreak/>
        <w:t>El proceso de las muestras del Tamiz Metabólico Neonatal se llevará a cabo en las instalaciones del laboratorio que haya establecido el proveedor adjudicado, por ningún motivo podrá ceder u otorgar éste a través de terceros o en instalaciones distintas a las propuestas y estipuladas en los presentes Términos y Condiciones.</w:t>
      </w:r>
    </w:p>
    <w:p w14:paraId="0257D129" w14:textId="77777777" w:rsidR="003A3F3C" w:rsidRDefault="003A3F3C" w:rsidP="003A3F3C">
      <w:pPr>
        <w:pStyle w:val="Sinespaciado"/>
        <w:spacing w:line="276" w:lineRule="auto"/>
      </w:pPr>
    </w:p>
    <w:p w14:paraId="07B7DF75" w14:textId="4FF8C702" w:rsidR="001117E1" w:rsidRDefault="003A3F3C" w:rsidP="003A3F3C">
      <w:pPr>
        <w:pStyle w:val="Sinespaciado"/>
        <w:spacing w:line="276" w:lineRule="auto"/>
      </w:pPr>
      <w:r>
        <w:t>La puesta en operación e inicio del servicio será a partir de la firma del contrato.</w:t>
      </w:r>
    </w:p>
    <w:p w14:paraId="3A2F3797" w14:textId="77777777" w:rsidR="003A3F3C" w:rsidRDefault="003A3F3C" w:rsidP="003A3F3C">
      <w:pPr>
        <w:pStyle w:val="Sinespaciado"/>
        <w:spacing w:line="276" w:lineRule="auto"/>
      </w:pPr>
    </w:p>
    <w:p w14:paraId="56FA0959" w14:textId="77777777" w:rsidR="003A3F3C" w:rsidRPr="003A3F3C" w:rsidRDefault="003A3F3C" w:rsidP="003A3F3C">
      <w:pPr>
        <w:pStyle w:val="Sinespaciado"/>
        <w:spacing w:line="276" w:lineRule="auto"/>
        <w:rPr>
          <w:b/>
          <w:bCs/>
        </w:rPr>
      </w:pPr>
      <w:r w:rsidRPr="003A3F3C">
        <w:rPr>
          <w:b/>
          <w:bCs/>
        </w:rPr>
        <w:t>ALCANCES DEL SERVICIO</w:t>
      </w:r>
    </w:p>
    <w:p w14:paraId="51459012" w14:textId="77777777" w:rsidR="003A3F3C" w:rsidRDefault="003A3F3C" w:rsidP="003A3F3C">
      <w:pPr>
        <w:pStyle w:val="Sinespaciado"/>
        <w:spacing w:line="276" w:lineRule="auto"/>
      </w:pPr>
    </w:p>
    <w:p w14:paraId="74B4DC3A" w14:textId="10075B83" w:rsidR="003A3F3C" w:rsidRPr="003A3F3C" w:rsidRDefault="003A3F3C" w:rsidP="003A3F3C">
      <w:pPr>
        <w:pStyle w:val="Sinespaciado"/>
        <w:numPr>
          <w:ilvl w:val="0"/>
          <w:numId w:val="1"/>
        </w:numPr>
        <w:spacing w:line="276" w:lineRule="auto"/>
        <w:rPr>
          <w:b/>
          <w:bCs/>
        </w:rPr>
      </w:pPr>
      <w:r w:rsidRPr="003A3F3C">
        <w:rPr>
          <w:b/>
          <w:bCs/>
        </w:rPr>
        <w:t>DOTACIÓN DE INSUMOS</w:t>
      </w:r>
    </w:p>
    <w:p w14:paraId="5971872B" w14:textId="63AB9910" w:rsidR="003A3F3C" w:rsidRPr="003A3F3C" w:rsidRDefault="003A3F3C" w:rsidP="003A3F3C">
      <w:pPr>
        <w:pStyle w:val="Sinespaciado"/>
        <w:numPr>
          <w:ilvl w:val="1"/>
          <w:numId w:val="1"/>
        </w:numPr>
        <w:spacing w:line="276" w:lineRule="auto"/>
        <w:ind w:left="1134" w:hanging="425"/>
        <w:rPr>
          <w:b/>
          <w:bCs/>
        </w:rPr>
      </w:pPr>
      <w:r w:rsidRPr="003A3F3C">
        <w:rPr>
          <w:b/>
          <w:bCs/>
        </w:rPr>
        <w:t>PAPEL FILTRO</w:t>
      </w:r>
    </w:p>
    <w:p w14:paraId="735B5E40" w14:textId="6368190C" w:rsidR="003A3F3C" w:rsidRDefault="003A3F3C" w:rsidP="003A3F3C">
      <w:pPr>
        <w:pStyle w:val="Sinespaciado"/>
        <w:numPr>
          <w:ilvl w:val="1"/>
          <w:numId w:val="1"/>
        </w:numPr>
        <w:spacing w:line="276" w:lineRule="auto"/>
        <w:ind w:left="1134" w:hanging="425"/>
        <w:rPr>
          <w:b/>
          <w:bCs/>
        </w:rPr>
      </w:pPr>
      <w:r w:rsidRPr="003A3F3C">
        <w:rPr>
          <w:b/>
          <w:bCs/>
        </w:rPr>
        <w:t>LANCETAS</w:t>
      </w:r>
    </w:p>
    <w:p w14:paraId="5190BE0E" w14:textId="63D9BFB3" w:rsidR="0050546F" w:rsidRPr="003A3F3C" w:rsidRDefault="0050546F" w:rsidP="003A3F3C">
      <w:pPr>
        <w:pStyle w:val="Sinespaciado"/>
        <w:numPr>
          <w:ilvl w:val="1"/>
          <w:numId w:val="1"/>
        </w:numPr>
        <w:spacing w:line="276" w:lineRule="auto"/>
        <w:ind w:left="1134" w:hanging="425"/>
        <w:rPr>
          <w:b/>
          <w:bCs/>
        </w:rPr>
      </w:pPr>
      <w:r>
        <w:rPr>
          <w:b/>
          <w:bCs/>
        </w:rPr>
        <w:t>GUÍAS PARA ENVÍO</w:t>
      </w:r>
    </w:p>
    <w:p w14:paraId="133BB118" w14:textId="0C9EA74D" w:rsidR="003A3F3C" w:rsidRPr="003A3F3C" w:rsidRDefault="003A3F3C" w:rsidP="003A3F3C">
      <w:pPr>
        <w:pStyle w:val="Sinespaciado"/>
        <w:numPr>
          <w:ilvl w:val="0"/>
          <w:numId w:val="1"/>
        </w:numPr>
        <w:spacing w:line="276" w:lineRule="auto"/>
        <w:rPr>
          <w:b/>
          <w:bCs/>
        </w:rPr>
      </w:pPr>
      <w:r w:rsidRPr="003A3F3C">
        <w:rPr>
          <w:b/>
          <w:bCs/>
        </w:rPr>
        <w:t xml:space="preserve">PROCESO Y ANALISIS DE LAS PRUEBAS </w:t>
      </w:r>
    </w:p>
    <w:p w14:paraId="7405924C" w14:textId="51FE5626" w:rsidR="003A3F3C" w:rsidRPr="003A3F3C" w:rsidRDefault="003A3F3C" w:rsidP="003A3F3C">
      <w:pPr>
        <w:pStyle w:val="Sinespaciado"/>
        <w:numPr>
          <w:ilvl w:val="1"/>
          <w:numId w:val="1"/>
        </w:numPr>
        <w:spacing w:line="276" w:lineRule="auto"/>
        <w:ind w:left="1134" w:hanging="425"/>
        <w:rPr>
          <w:b/>
          <w:bCs/>
        </w:rPr>
      </w:pPr>
      <w:r w:rsidRPr="003A3F3C">
        <w:rPr>
          <w:b/>
          <w:bCs/>
        </w:rPr>
        <w:t>CAPTURA DE INFORMACIÓN</w:t>
      </w:r>
    </w:p>
    <w:p w14:paraId="14CA70BD" w14:textId="253BD7F5" w:rsidR="003A3F3C" w:rsidRPr="003A3F3C" w:rsidRDefault="003A3F3C" w:rsidP="003A3F3C">
      <w:pPr>
        <w:pStyle w:val="Sinespaciado"/>
        <w:numPr>
          <w:ilvl w:val="1"/>
          <w:numId w:val="1"/>
        </w:numPr>
        <w:spacing w:line="276" w:lineRule="auto"/>
        <w:ind w:left="1134" w:hanging="425"/>
        <w:rPr>
          <w:b/>
          <w:bCs/>
        </w:rPr>
      </w:pPr>
      <w:r w:rsidRPr="003A3F3C">
        <w:rPr>
          <w:b/>
          <w:bCs/>
        </w:rPr>
        <w:t>ANÁLISIS DE LA MUESTRA</w:t>
      </w:r>
    </w:p>
    <w:p w14:paraId="3553B157" w14:textId="766D0CDA" w:rsidR="003A3F3C" w:rsidRPr="003A3F3C" w:rsidRDefault="003A3F3C" w:rsidP="003A3F3C">
      <w:pPr>
        <w:pStyle w:val="Sinespaciado"/>
        <w:numPr>
          <w:ilvl w:val="1"/>
          <w:numId w:val="1"/>
        </w:numPr>
        <w:spacing w:line="276" w:lineRule="auto"/>
        <w:ind w:left="1134" w:hanging="425"/>
        <w:rPr>
          <w:b/>
          <w:bCs/>
        </w:rPr>
      </w:pPr>
      <w:r w:rsidRPr="003A3F3C">
        <w:rPr>
          <w:b/>
          <w:bCs/>
        </w:rPr>
        <w:t>REPORTE</w:t>
      </w:r>
      <w:r w:rsidR="006F34B4">
        <w:rPr>
          <w:b/>
          <w:bCs/>
        </w:rPr>
        <w:t xml:space="preserve"> DE RESULTADOS</w:t>
      </w:r>
    </w:p>
    <w:p w14:paraId="66C736A9" w14:textId="0B9AC0DA" w:rsidR="003A3F3C" w:rsidRPr="003A3F3C" w:rsidRDefault="003A3F3C" w:rsidP="003A3F3C">
      <w:pPr>
        <w:pStyle w:val="Sinespaciado"/>
        <w:numPr>
          <w:ilvl w:val="1"/>
          <w:numId w:val="1"/>
        </w:numPr>
        <w:spacing w:line="276" w:lineRule="auto"/>
        <w:ind w:left="1134" w:hanging="425"/>
        <w:rPr>
          <w:b/>
          <w:bCs/>
        </w:rPr>
      </w:pPr>
      <w:r w:rsidRPr="003A3F3C">
        <w:rPr>
          <w:b/>
          <w:bCs/>
        </w:rPr>
        <w:t>PRUEBAS CONFIRMATORIAS</w:t>
      </w:r>
      <w:r w:rsidR="006F34B4">
        <w:rPr>
          <w:b/>
          <w:bCs/>
        </w:rPr>
        <w:t xml:space="preserve"> (EXCEPTO HIPOTIROIDISMO CONGÉNITO)</w:t>
      </w:r>
    </w:p>
    <w:p w14:paraId="0388EC5B" w14:textId="2ACFEA8E" w:rsidR="003A3F3C" w:rsidRPr="003A3F3C" w:rsidRDefault="003A3F3C" w:rsidP="003A3F3C">
      <w:pPr>
        <w:pStyle w:val="Sinespaciado"/>
        <w:numPr>
          <w:ilvl w:val="1"/>
          <w:numId w:val="1"/>
        </w:numPr>
        <w:spacing w:line="276" w:lineRule="auto"/>
        <w:ind w:left="1134" w:hanging="425"/>
        <w:rPr>
          <w:b/>
          <w:bCs/>
        </w:rPr>
      </w:pPr>
      <w:r w:rsidRPr="003A3F3C">
        <w:rPr>
          <w:b/>
          <w:bCs/>
        </w:rPr>
        <w:t>ALGORITMOS DE PRUEBAS CONFIRMATORIAS</w:t>
      </w:r>
    </w:p>
    <w:p w14:paraId="36E0154F" w14:textId="056600E3" w:rsidR="003A3F3C" w:rsidRPr="003A3F3C" w:rsidRDefault="003A3F3C" w:rsidP="003A3F3C">
      <w:pPr>
        <w:pStyle w:val="Sinespaciado"/>
        <w:numPr>
          <w:ilvl w:val="0"/>
          <w:numId w:val="1"/>
        </w:numPr>
        <w:spacing w:line="276" w:lineRule="auto"/>
        <w:rPr>
          <w:b/>
          <w:bCs/>
        </w:rPr>
      </w:pPr>
      <w:r w:rsidRPr="003A3F3C">
        <w:rPr>
          <w:b/>
          <w:bCs/>
        </w:rPr>
        <w:t>LABORATORIO Y EQUIPO DE PROCESAMIENTO</w:t>
      </w:r>
    </w:p>
    <w:p w14:paraId="4D9E3EA8" w14:textId="353CB9E4" w:rsidR="003A3F3C" w:rsidRPr="003A3F3C" w:rsidRDefault="003A3F3C" w:rsidP="003A3F3C">
      <w:pPr>
        <w:pStyle w:val="Sinespaciado"/>
        <w:numPr>
          <w:ilvl w:val="0"/>
          <w:numId w:val="1"/>
        </w:numPr>
        <w:spacing w:line="276" w:lineRule="auto"/>
        <w:rPr>
          <w:b/>
          <w:bCs/>
        </w:rPr>
      </w:pPr>
      <w:r w:rsidRPr="003A3F3C">
        <w:rPr>
          <w:b/>
          <w:bCs/>
        </w:rPr>
        <w:t>ASESORIAS MÉDICAS PARA CASOS SOSPECHOSOS O CONFIRMADOS</w:t>
      </w:r>
    </w:p>
    <w:p w14:paraId="4AD68D65" w14:textId="22E0D22C" w:rsidR="003A3F3C" w:rsidRPr="003A3F3C" w:rsidRDefault="003A3F3C" w:rsidP="003A3F3C">
      <w:pPr>
        <w:pStyle w:val="Sinespaciado"/>
        <w:numPr>
          <w:ilvl w:val="0"/>
          <w:numId w:val="1"/>
        </w:numPr>
        <w:spacing w:line="276" w:lineRule="auto"/>
        <w:rPr>
          <w:b/>
          <w:bCs/>
        </w:rPr>
      </w:pPr>
      <w:r w:rsidRPr="003A3F3C">
        <w:rPr>
          <w:b/>
          <w:bCs/>
        </w:rPr>
        <w:t>PROPIEDAD INTELECTUAL Y CONFIDENCIALIDAD</w:t>
      </w:r>
      <w:r w:rsidR="006F34B4">
        <w:rPr>
          <w:b/>
          <w:bCs/>
        </w:rPr>
        <w:t xml:space="preserve"> DE DATOS</w:t>
      </w:r>
    </w:p>
    <w:p w14:paraId="23FB37C8" w14:textId="1B43A742" w:rsidR="003A3F3C" w:rsidRPr="003A3F3C" w:rsidRDefault="003A3F3C" w:rsidP="003A3F3C">
      <w:pPr>
        <w:pStyle w:val="Sinespaciado"/>
        <w:numPr>
          <w:ilvl w:val="0"/>
          <w:numId w:val="1"/>
        </w:numPr>
        <w:spacing w:line="276" w:lineRule="auto"/>
        <w:rPr>
          <w:b/>
          <w:bCs/>
        </w:rPr>
      </w:pPr>
      <w:r w:rsidRPr="003A3F3C">
        <w:rPr>
          <w:b/>
          <w:bCs/>
        </w:rPr>
        <w:t>EVALUACIÓN DEL SERVICIO</w:t>
      </w:r>
    </w:p>
    <w:p w14:paraId="7797B032" w14:textId="77777777" w:rsidR="003A3F3C" w:rsidRDefault="003A3F3C" w:rsidP="003A3F3C">
      <w:pPr>
        <w:pStyle w:val="Sinespaciado"/>
        <w:spacing w:line="276" w:lineRule="auto"/>
      </w:pPr>
    </w:p>
    <w:p w14:paraId="3FB370A8" w14:textId="77777777" w:rsidR="003A3F3C" w:rsidRDefault="003A3F3C" w:rsidP="003A3F3C">
      <w:pPr>
        <w:pStyle w:val="Sinespaciado"/>
        <w:spacing w:line="276" w:lineRule="auto"/>
        <w:ind w:left="284" w:hanging="284"/>
        <w:rPr>
          <w:b/>
          <w:bCs/>
        </w:rPr>
      </w:pPr>
    </w:p>
    <w:p w14:paraId="114F6561" w14:textId="2381A569" w:rsidR="003A3F3C" w:rsidRPr="003A3F3C" w:rsidRDefault="003A3F3C" w:rsidP="003A3F3C">
      <w:pPr>
        <w:pStyle w:val="Sinespaciado"/>
        <w:spacing w:line="276" w:lineRule="auto"/>
        <w:ind w:left="284" w:hanging="284"/>
        <w:rPr>
          <w:b/>
          <w:bCs/>
        </w:rPr>
      </w:pPr>
      <w:r w:rsidRPr="003A3F3C">
        <w:rPr>
          <w:b/>
          <w:bCs/>
        </w:rPr>
        <w:t>1.</w:t>
      </w:r>
      <w:r w:rsidRPr="003A3F3C">
        <w:rPr>
          <w:b/>
          <w:bCs/>
        </w:rPr>
        <w:tab/>
        <w:t>DOTACIÓN DE INSUMOS</w:t>
      </w:r>
    </w:p>
    <w:p w14:paraId="2DF0ED6A" w14:textId="77777777" w:rsidR="003A3F3C" w:rsidRDefault="003A3F3C" w:rsidP="003A3F3C">
      <w:pPr>
        <w:pStyle w:val="Sinespaciado"/>
        <w:spacing w:line="276" w:lineRule="auto"/>
      </w:pPr>
    </w:p>
    <w:p w14:paraId="06CAFC06" w14:textId="77777777" w:rsidR="003A3F3C" w:rsidRDefault="003A3F3C" w:rsidP="003A3F3C">
      <w:pPr>
        <w:pStyle w:val="Sinespaciado"/>
        <w:numPr>
          <w:ilvl w:val="1"/>
          <w:numId w:val="3"/>
        </w:numPr>
        <w:spacing w:line="276" w:lineRule="auto"/>
        <w:ind w:left="851" w:hanging="567"/>
      </w:pPr>
      <w:r w:rsidRPr="003A3F3C">
        <w:rPr>
          <w:b/>
          <w:bCs/>
        </w:rPr>
        <w:t>PAPEL FILTRO</w:t>
      </w:r>
      <w:r>
        <w:t xml:space="preserve"> conforme a la clave de cuadro básico número 080.681.2202 y al Lineamiento Técnico “Tamiz Neonatal, Detección, Diagnóstico, Tratamiento y Seguimiento de los Errores Innatos del Metabolismo”.</w:t>
      </w:r>
    </w:p>
    <w:p w14:paraId="4C1C5EA2" w14:textId="17AACB89" w:rsidR="003D5084" w:rsidRDefault="003A3F3C" w:rsidP="003A3F3C">
      <w:pPr>
        <w:pStyle w:val="Sinespaciado"/>
        <w:spacing w:line="276" w:lineRule="auto"/>
        <w:ind w:left="851"/>
      </w:pPr>
      <w:r>
        <w:t>Papel filtro de algodón 100%, sin aditivos, especial para recolección y transporte de sangre de neonatos, de calidad controlada para absorción (peso básico 185 g/m², grosor 0.545 mm., absorción en agua 4.7ml/100 cm²., cenizas 0.06 %, densímetro 3.0 seg. y superficie medio suave, con impresión de 5 (cinco) círculos punteados de 1 (un) centímetro de diámetro cada uno, con nombre, foliado con número progresivo no repetibles, con un código de barras para registro individual de cada detección, cubierta protectora para los círculos con muestra y ficha de identificación del paciente, integrada por original y una copia. Paquete con 10 (diez) hojas, máximo 100 (cien), el cual debe especificar el número de lote y la fecha de caducidad. El proveedor adjudicado deberá entregar en cada una de las 8 jurisdicciones sanitarias del ISAPEG, en los domicilios mencionados a continuación en la tabla 3.</w:t>
      </w:r>
    </w:p>
    <w:p w14:paraId="404DB6A3" w14:textId="77777777" w:rsidR="00422775" w:rsidRDefault="00422775" w:rsidP="003A3F3C">
      <w:pPr>
        <w:pStyle w:val="Sinespaciado"/>
        <w:spacing w:line="276" w:lineRule="auto"/>
        <w:ind w:left="851"/>
      </w:pPr>
    </w:p>
    <w:p w14:paraId="244C755E" w14:textId="77777777" w:rsidR="00422775" w:rsidRDefault="00422775">
      <w:pPr>
        <w:jc w:val="left"/>
      </w:pPr>
    </w:p>
    <w:p w14:paraId="2C9A2B1D" w14:textId="77777777" w:rsidR="00422775" w:rsidRDefault="00422775">
      <w:pPr>
        <w:jc w:val="left"/>
      </w:pPr>
    </w:p>
    <w:p w14:paraId="67BF767F" w14:textId="77777777" w:rsidR="00422775" w:rsidRDefault="00422775">
      <w:pPr>
        <w:jc w:val="left"/>
      </w:pPr>
    </w:p>
    <w:p w14:paraId="0E4F05CA" w14:textId="33D907F0" w:rsidR="003D5084" w:rsidRPr="00422775" w:rsidRDefault="00422775" w:rsidP="00422775">
      <w:pPr>
        <w:pStyle w:val="Sinespaciado"/>
        <w:rPr>
          <w:b/>
          <w:bCs/>
        </w:rPr>
      </w:pPr>
      <w:r w:rsidRPr="00422775">
        <w:rPr>
          <w:b/>
          <w:bCs/>
        </w:rPr>
        <w:t>Tabla 3</w:t>
      </w:r>
    </w:p>
    <w:tbl>
      <w:tblPr>
        <w:tblpPr w:leftFromText="141" w:rightFromText="141" w:vertAnchor="text" w:horzAnchor="margin" w:tblpY="57"/>
        <w:tblW w:w="9351" w:type="dxa"/>
        <w:tblCellMar>
          <w:left w:w="70" w:type="dxa"/>
          <w:right w:w="70" w:type="dxa"/>
        </w:tblCellMar>
        <w:tblLook w:val="04A0" w:firstRow="1" w:lastRow="0" w:firstColumn="1" w:lastColumn="0" w:noHBand="0" w:noVBand="1"/>
      </w:tblPr>
      <w:tblGrid>
        <w:gridCol w:w="1816"/>
        <w:gridCol w:w="4558"/>
        <w:gridCol w:w="1843"/>
        <w:gridCol w:w="1134"/>
      </w:tblGrid>
      <w:tr w:rsidR="00422775" w:rsidRPr="00A50047" w14:paraId="61F5606A" w14:textId="77777777" w:rsidTr="00422775">
        <w:trPr>
          <w:trHeight w:val="983"/>
        </w:trPr>
        <w:tc>
          <w:tcPr>
            <w:tcW w:w="181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1E6425D" w14:textId="77777777" w:rsidR="00422775" w:rsidRPr="003D5084" w:rsidRDefault="00422775" w:rsidP="00422775">
            <w:pPr>
              <w:pStyle w:val="Sinespaciado"/>
              <w:jc w:val="center"/>
              <w:rPr>
                <w:b/>
                <w:bCs/>
                <w:lang w:eastAsia="es-ES_tradnl"/>
              </w:rPr>
            </w:pPr>
            <w:r w:rsidRPr="003D5084">
              <w:rPr>
                <w:b/>
                <w:bCs/>
                <w:lang w:eastAsia="es-ES_tradnl"/>
              </w:rPr>
              <w:t>Nombre de la unidad</w:t>
            </w:r>
          </w:p>
        </w:tc>
        <w:tc>
          <w:tcPr>
            <w:tcW w:w="4558"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98CBEAF" w14:textId="77777777" w:rsidR="00422775" w:rsidRPr="003D5084" w:rsidRDefault="00422775" w:rsidP="00422775">
            <w:pPr>
              <w:pStyle w:val="Sinespaciado"/>
              <w:jc w:val="center"/>
              <w:rPr>
                <w:b/>
                <w:bCs/>
                <w:lang w:eastAsia="es-ES_tradnl"/>
              </w:rPr>
            </w:pPr>
            <w:r w:rsidRPr="003D5084">
              <w:rPr>
                <w:b/>
                <w:bCs/>
                <w:lang w:eastAsia="es-ES_tradnl"/>
              </w:rPr>
              <w:t>Domicilio (completo: Calle, Núm Exterior, Núm Interior, Colonia y Delegación)</w:t>
            </w:r>
          </w:p>
        </w:tc>
        <w:tc>
          <w:tcPr>
            <w:tcW w:w="1843"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777BEB54" w14:textId="77777777" w:rsidR="00422775" w:rsidRPr="003D5084" w:rsidRDefault="00422775" w:rsidP="00422775">
            <w:pPr>
              <w:pStyle w:val="Sinespaciado"/>
              <w:jc w:val="center"/>
              <w:rPr>
                <w:b/>
                <w:bCs/>
                <w:lang w:eastAsia="es-ES_tradnl"/>
              </w:rPr>
            </w:pPr>
            <w:r w:rsidRPr="003D5084">
              <w:rPr>
                <w:b/>
                <w:bCs/>
                <w:lang w:eastAsia="es-ES_tradnl"/>
              </w:rPr>
              <w:t>Ciudad</w:t>
            </w:r>
          </w:p>
        </w:tc>
        <w:tc>
          <w:tcPr>
            <w:tcW w:w="1134"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67FFF8B7" w14:textId="77777777" w:rsidR="00422775" w:rsidRPr="003D5084" w:rsidRDefault="00422775" w:rsidP="00422775">
            <w:pPr>
              <w:pStyle w:val="Sinespaciado"/>
              <w:jc w:val="center"/>
              <w:rPr>
                <w:b/>
                <w:bCs/>
                <w:lang w:eastAsia="es-ES_tradnl"/>
              </w:rPr>
            </w:pPr>
            <w:r w:rsidRPr="003D5084">
              <w:rPr>
                <w:b/>
                <w:bCs/>
                <w:lang w:eastAsia="es-ES_tradnl"/>
              </w:rPr>
              <w:t>Código Postal</w:t>
            </w:r>
          </w:p>
        </w:tc>
      </w:tr>
      <w:tr w:rsidR="00422775" w:rsidRPr="00A50047" w14:paraId="17B3D04D"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D80BDD8"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1</w:t>
            </w:r>
          </w:p>
        </w:tc>
        <w:tc>
          <w:tcPr>
            <w:tcW w:w="4558" w:type="dxa"/>
            <w:tcBorders>
              <w:top w:val="nil"/>
              <w:left w:val="nil"/>
              <w:bottom w:val="single" w:sz="4" w:space="0" w:color="auto"/>
              <w:right w:val="nil"/>
            </w:tcBorders>
            <w:shd w:val="clear" w:color="auto" w:fill="auto"/>
            <w:vAlign w:val="center"/>
            <w:hideMark/>
          </w:tcPr>
          <w:p w14:paraId="6EFFBA31"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Pardo, No. 5, Col Centro, Guanajuato,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6396E8E1"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Guanajuato</w:t>
            </w:r>
          </w:p>
        </w:tc>
        <w:tc>
          <w:tcPr>
            <w:tcW w:w="1134" w:type="dxa"/>
            <w:tcBorders>
              <w:top w:val="nil"/>
              <w:left w:val="nil"/>
              <w:bottom w:val="single" w:sz="4" w:space="0" w:color="auto"/>
              <w:right w:val="single" w:sz="4" w:space="0" w:color="auto"/>
            </w:tcBorders>
            <w:shd w:val="clear" w:color="auto" w:fill="auto"/>
            <w:vAlign w:val="center"/>
            <w:hideMark/>
          </w:tcPr>
          <w:p w14:paraId="2F70DBFA"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36000</w:t>
            </w:r>
          </w:p>
        </w:tc>
      </w:tr>
      <w:tr w:rsidR="00422775" w:rsidRPr="00A50047" w14:paraId="5B1C8CCA"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684AE29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2</w:t>
            </w:r>
          </w:p>
        </w:tc>
        <w:tc>
          <w:tcPr>
            <w:tcW w:w="4558" w:type="dxa"/>
            <w:tcBorders>
              <w:top w:val="nil"/>
              <w:left w:val="nil"/>
              <w:bottom w:val="single" w:sz="4" w:space="0" w:color="auto"/>
              <w:right w:val="nil"/>
            </w:tcBorders>
            <w:shd w:val="clear" w:color="auto" w:fill="auto"/>
            <w:vAlign w:val="center"/>
            <w:hideMark/>
          </w:tcPr>
          <w:p w14:paraId="1BE321F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Relox No. 56, San Miguel De Allende,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739B6855"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San Miguel De Allende</w:t>
            </w:r>
          </w:p>
        </w:tc>
        <w:tc>
          <w:tcPr>
            <w:tcW w:w="1134" w:type="dxa"/>
            <w:tcBorders>
              <w:top w:val="nil"/>
              <w:left w:val="nil"/>
              <w:bottom w:val="single" w:sz="4" w:space="0" w:color="auto"/>
              <w:right w:val="single" w:sz="4" w:space="0" w:color="auto"/>
            </w:tcBorders>
            <w:shd w:val="clear" w:color="auto" w:fill="auto"/>
            <w:vAlign w:val="center"/>
            <w:hideMark/>
          </w:tcPr>
          <w:p w14:paraId="2BFE7007"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37700</w:t>
            </w:r>
          </w:p>
        </w:tc>
      </w:tr>
      <w:tr w:rsidR="00422775" w:rsidRPr="00A50047" w14:paraId="0906FB79"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71520FD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3</w:t>
            </w:r>
          </w:p>
        </w:tc>
        <w:tc>
          <w:tcPr>
            <w:tcW w:w="4558" w:type="dxa"/>
            <w:tcBorders>
              <w:top w:val="nil"/>
              <w:left w:val="nil"/>
              <w:bottom w:val="single" w:sz="4" w:space="0" w:color="auto"/>
              <w:right w:val="nil"/>
            </w:tcBorders>
            <w:shd w:val="clear" w:color="auto" w:fill="auto"/>
            <w:vAlign w:val="center"/>
            <w:hideMark/>
          </w:tcPr>
          <w:p w14:paraId="743607D0"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Dr. Rafael Lucio No. 96, Col Los Ángeles, Celaya,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D6A1A2"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Celaya</w:t>
            </w:r>
          </w:p>
        </w:tc>
        <w:tc>
          <w:tcPr>
            <w:tcW w:w="1134" w:type="dxa"/>
            <w:tcBorders>
              <w:top w:val="nil"/>
              <w:left w:val="nil"/>
              <w:bottom w:val="single" w:sz="4" w:space="0" w:color="auto"/>
              <w:right w:val="single" w:sz="4" w:space="0" w:color="auto"/>
            </w:tcBorders>
            <w:shd w:val="clear" w:color="auto" w:fill="auto"/>
            <w:vAlign w:val="center"/>
            <w:hideMark/>
          </w:tcPr>
          <w:p w14:paraId="6003B36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38040</w:t>
            </w:r>
          </w:p>
        </w:tc>
      </w:tr>
      <w:tr w:rsidR="00422775" w:rsidRPr="00A50047" w14:paraId="3F50BF1B"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6BE9FE2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4</w:t>
            </w:r>
          </w:p>
        </w:tc>
        <w:tc>
          <w:tcPr>
            <w:tcW w:w="4558" w:type="dxa"/>
            <w:tcBorders>
              <w:top w:val="nil"/>
              <w:left w:val="nil"/>
              <w:bottom w:val="single" w:sz="4" w:space="0" w:color="auto"/>
              <w:right w:val="nil"/>
            </w:tcBorders>
            <w:shd w:val="clear" w:color="auto" w:fill="auto"/>
            <w:vAlign w:val="center"/>
            <w:hideMark/>
          </w:tcPr>
          <w:p w14:paraId="0AC772DD"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Calle Morelos No. 1010, Acámbaro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208E3C5D"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Acámbaro</w:t>
            </w:r>
          </w:p>
        </w:tc>
        <w:tc>
          <w:tcPr>
            <w:tcW w:w="1134" w:type="dxa"/>
            <w:tcBorders>
              <w:top w:val="nil"/>
              <w:left w:val="nil"/>
              <w:bottom w:val="single" w:sz="4" w:space="0" w:color="auto"/>
              <w:right w:val="single" w:sz="4" w:space="0" w:color="auto"/>
            </w:tcBorders>
            <w:shd w:val="clear" w:color="auto" w:fill="auto"/>
            <w:vAlign w:val="center"/>
            <w:hideMark/>
          </w:tcPr>
          <w:p w14:paraId="0BAE787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38600</w:t>
            </w:r>
          </w:p>
        </w:tc>
      </w:tr>
      <w:tr w:rsidR="00422775" w:rsidRPr="00A50047" w14:paraId="5F09A8C9"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7C04009"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5</w:t>
            </w:r>
          </w:p>
        </w:tc>
        <w:tc>
          <w:tcPr>
            <w:tcW w:w="4558" w:type="dxa"/>
            <w:tcBorders>
              <w:top w:val="nil"/>
              <w:left w:val="nil"/>
              <w:bottom w:val="single" w:sz="4" w:space="0" w:color="auto"/>
              <w:right w:val="nil"/>
            </w:tcBorders>
            <w:shd w:val="clear" w:color="auto" w:fill="auto"/>
            <w:vAlign w:val="center"/>
            <w:hideMark/>
          </w:tcPr>
          <w:p w14:paraId="456548D9" w14:textId="1EF99D19" w:rsidR="00422775" w:rsidRPr="003D5084" w:rsidRDefault="00422775" w:rsidP="00422775">
            <w:pPr>
              <w:pStyle w:val="Sinespaciado"/>
              <w:jc w:val="center"/>
              <w:rPr>
                <w:sz w:val="20"/>
                <w:szCs w:val="20"/>
                <w:lang w:eastAsia="es-ES_tradnl"/>
              </w:rPr>
            </w:pPr>
            <w:r w:rsidRPr="003D5084">
              <w:rPr>
                <w:sz w:val="20"/>
                <w:szCs w:val="20"/>
                <w:lang w:eastAsia="es-ES_tradnl"/>
              </w:rPr>
              <w:t>Calle Álvaro Obregón No. 510, Zona Centro, Salamanca,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9A893C8"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Salamanca</w:t>
            </w:r>
          </w:p>
        </w:tc>
        <w:tc>
          <w:tcPr>
            <w:tcW w:w="1134" w:type="dxa"/>
            <w:tcBorders>
              <w:top w:val="nil"/>
              <w:left w:val="nil"/>
              <w:bottom w:val="single" w:sz="4" w:space="0" w:color="auto"/>
              <w:right w:val="single" w:sz="4" w:space="0" w:color="auto"/>
            </w:tcBorders>
            <w:shd w:val="clear" w:color="auto" w:fill="auto"/>
            <w:vAlign w:val="center"/>
            <w:hideMark/>
          </w:tcPr>
          <w:p w14:paraId="333A4F86"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36700</w:t>
            </w:r>
          </w:p>
        </w:tc>
      </w:tr>
      <w:tr w:rsidR="00422775" w:rsidRPr="00A50047" w14:paraId="680C62ED"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109D1072"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6</w:t>
            </w:r>
          </w:p>
        </w:tc>
        <w:tc>
          <w:tcPr>
            <w:tcW w:w="4558" w:type="dxa"/>
            <w:tcBorders>
              <w:top w:val="nil"/>
              <w:left w:val="nil"/>
              <w:bottom w:val="single" w:sz="4" w:space="0" w:color="auto"/>
              <w:right w:val="nil"/>
            </w:tcBorders>
            <w:shd w:val="clear" w:color="auto" w:fill="auto"/>
            <w:vAlign w:val="center"/>
            <w:hideMark/>
          </w:tcPr>
          <w:p w14:paraId="748CAEB1" w14:textId="3EF77D15" w:rsidR="00422775" w:rsidRPr="003D5084" w:rsidRDefault="00422775" w:rsidP="00422775">
            <w:pPr>
              <w:pStyle w:val="Sinespaciado"/>
              <w:jc w:val="center"/>
              <w:rPr>
                <w:sz w:val="20"/>
                <w:szCs w:val="20"/>
                <w:lang w:eastAsia="es-ES_tradnl"/>
              </w:rPr>
            </w:pPr>
            <w:r w:rsidRPr="003D5084">
              <w:rPr>
                <w:sz w:val="20"/>
                <w:szCs w:val="20"/>
                <w:lang w:eastAsia="es-ES_tradnl"/>
              </w:rPr>
              <w:t>Plazuela Juárez S/N, Colonia Juárez, C.P.36624. Irapuato, Gto.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416AEDE"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Irapuato</w:t>
            </w:r>
          </w:p>
        </w:tc>
        <w:tc>
          <w:tcPr>
            <w:tcW w:w="1134" w:type="dxa"/>
            <w:tcBorders>
              <w:top w:val="nil"/>
              <w:left w:val="nil"/>
              <w:bottom w:val="single" w:sz="4" w:space="0" w:color="auto"/>
              <w:right w:val="single" w:sz="4" w:space="0" w:color="auto"/>
            </w:tcBorders>
            <w:shd w:val="clear" w:color="auto" w:fill="auto"/>
            <w:vAlign w:val="center"/>
            <w:hideMark/>
          </w:tcPr>
          <w:p w14:paraId="053F4A27"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36624</w:t>
            </w:r>
          </w:p>
        </w:tc>
      </w:tr>
      <w:tr w:rsidR="00422775" w:rsidRPr="00A50047" w14:paraId="4B694323"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E3C171B"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7</w:t>
            </w:r>
          </w:p>
        </w:tc>
        <w:tc>
          <w:tcPr>
            <w:tcW w:w="4558" w:type="dxa"/>
            <w:tcBorders>
              <w:top w:val="nil"/>
              <w:left w:val="nil"/>
              <w:bottom w:val="single" w:sz="4" w:space="0" w:color="auto"/>
              <w:right w:val="nil"/>
            </w:tcBorders>
            <w:shd w:val="clear" w:color="auto" w:fill="auto"/>
            <w:vAlign w:val="center"/>
            <w:hideMark/>
          </w:tcPr>
          <w:p w14:paraId="224F4E10" w14:textId="010FF3CA" w:rsidR="00422775" w:rsidRPr="003D5084" w:rsidRDefault="00422775" w:rsidP="00422775">
            <w:pPr>
              <w:pStyle w:val="Sinespaciado"/>
              <w:jc w:val="center"/>
              <w:rPr>
                <w:sz w:val="20"/>
                <w:szCs w:val="20"/>
                <w:lang w:eastAsia="es-ES_tradnl"/>
              </w:rPr>
            </w:pPr>
            <w:r w:rsidRPr="003D5084">
              <w:rPr>
                <w:sz w:val="20"/>
                <w:szCs w:val="20"/>
                <w:lang w:eastAsia="es-ES_tradnl"/>
              </w:rPr>
              <w:t>Blvd. Delta 201, 3er Piso, Frac. San José De Santa Julia, León Guanajuato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727AD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León</w:t>
            </w:r>
          </w:p>
        </w:tc>
        <w:tc>
          <w:tcPr>
            <w:tcW w:w="1134" w:type="dxa"/>
            <w:tcBorders>
              <w:top w:val="nil"/>
              <w:left w:val="nil"/>
              <w:bottom w:val="single" w:sz="4" w:space="0" w:color="auto"/>
              <w:right w:val="single" w:sz="4" w:space="0" w:color="auto"/>
            </w:tcBorders>
            <w:shd w:val="clear" w:color="auto" w:fill="auto"/>
            <w:vAlign w:val="center"/>
            <w:hideMark/>
          </w:tcPr>
          <w:p w14:paraId="5DDEE7A3" w14:textId="77777777" w:rsidR="00422775" w:rsidRPr="003D5084" w:rsidRDefault="00422775" w:rsidP="00422775">
            <w:pPr>
              <w:pStyle w:val="Sinespaciado"/>
              <w:jc w:val="center"/>
              <w:rPr>
                <w:sz w:val="20"/>
                <w:szCs w:val="20"/>
                <w:highlight w:val="yellow"/>
                <w:lang w:eastAsia="es-ES_tradnl"/>
              </w:rPr>
            </w:pPr>
            <w:r w:rsidRPr="003D5084">
              <w:rPr>
                <w:sz w:val="20"/>
                <w:szCs w:val="20"/>
                <w:lang w:eastAsia="es-ES_tradnl"/>
              </w:rPr>
              <w:t>37530</w:t>
            </w:r>
          </w:p>
        </w:tc>
      </w:tr>
      <w:tr w:rsidR="00422775" w:rsidRPr="00A50047" w14:paraId="7D192AA1" w14:textId="77777777" w:rsidTr="00422775">
        <w:trPr>
          <w:trHeight w:val="624"/>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20417746"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Jurisdicción Sanitaria 8</w:t>
            </w:r>
          </w:p>
        </w:tc>
        <w:tc>
          <w:tcPr>
            <w:tcW w:w="4558" w:type="dxa"/>
            <w:tcBorders>
              <w:top w:val="nil"/>
              <w:left w:val="nil"/>
              <w:bottom w:val="single" w:sz="4" w:space="0" w:color="auto"/>
              <w:right w:val="nil"/>
            </w:tcBorders>
            <w:shd w:val="clear" w:color="auto" w:fill="auto"/>
            <w:vAlign w:val="center"/>
            <w:hideMark/>
          </w:tcPr>
          <w:p w14:paraId="0A897EF1" w14:textId="5C08475A" w:rsidR="00422775" w:rsidRPr="003D5084" w:rsidRDefault="00422775" w:rsidP="00422775">
            <w:pPr>
              <w:pStyle w:val="Sinespaciado"/>
              <w:jc w:val="center"/>
              <w:rPr>
                <w:sz w:val="20"/>
                <w:szCs w:val="20"/>
                <w:lang w:eastAsia="es-ES_tradnl"/>
              </w:rPr>
            </w:pPr>
            <w:r w:rsidRPr="003D5084">
              <w:rPr>
                <w:sz w:val="20"/>
                <w:szCs w:val="20"/>
                <w:lang w:eastAsia="es-ES_tradnl"/>
              </w:rPr>
              <w:t>Blvd. Delta 201, 4to Piso, Frac. San José De Santa Julia, León Guanajuato</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57D7941A"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León</w:t>
            </w:r>
          </w:p>
        </w:tc>
        <w:tc>
          <w:tcPr>
            <w:tcW w:w="1134" w:type="dxa"/>
            <w:tcBorders>
              <w:top w:val="nil"/>
              <w:left w:val="nil"/>
              <w:bottom w:val="single" w:sz="4" w:space="0" w:color="auto"/>
              <w:right w:val="single" w:sz="4" w:space="0" w:color="auto"/>
            </w:tcBorders>
            <w:shd w:val="clear" w:color="auto" w:fill="auto"/>
            <w:vAlign w:val="center"/>
            <w:hideMark/>
          </w:tcPr>
          <w:p w14:paraId="04599E43" w14:textId="77777777" w:rsidR="00422775" w:rsidRPr="003D5084" w:rsidRDefault="00422775" w:rsidP="00422775">
            <w:pPr>
              <w:pStyle w:val="Sinespaciado"/>
              <w:jc w:val="center"/>
              <w:rPr>
                <w:sz w:val="20"/>
                <w:szCs w:val="20"/>
                <w:lang w:eastAsia="es-ES_tradnl"/>
              </w:rPr>
            </w:pPr>
            <w:r w:rsidRPr="003D5084">
              <w:rPr>
                <w:sz w:val="20"/>
                <w:szCs w:val="20"/>
                <w:lang w:eastAsia="es-ES_tradnl"/>
              </w:rPr>
              <w:t>37530</w:t>
            </w:r>
          </w:p>
        </w:tc>
      </w:tr>
    </w:tbl>
    <w:p w14:paraId="09A62A5E" w14:textId="77777777" w:rsidR="00422775" w:rsidRPr="00422775" w:rsidRDefault="00422775" w:rsidP="00422775">
      <w:pPr>
        <w:pStyle w:val="Sinespaciado"/>
      </w:pPr>
    </w:p>
    <w:p w14:paraId="283EF3EA" w14:textId="77777777" w:rsidR="00422775" w:rsidRDefault="00422775" w:rsidP="00422775">
      <w:pPr>
        <w:pStyle w:val="Sinespaciado"/>
        <w:spacing w:line="276" w:lineRule="auto"/>
        <w:ind w:left="851"/>
      </w:pPr>
      <w:r>
        <w:t>Además, deberá ser enviada copia del Certificado de Calidad (proporcionado por el fabricante). El papel filtro en el apartado de la ficha de identificación deberá contener los datos que se mencionan a continuación:</w:t>
      </w:r>
    </w:p>
    <w:p w14:paraId="1220287C" w14:textId="77777777" w:rsidR="00422775" w:rsidRDefault="00422775" w:rsidP="00422775">
      <w:pPr>
        <w:pStyle w:val="Sinespaciado"/>
        <w:spacing w:line="276" w:lineRule="auto"/>
        <w:ind w:left="851"/>
      </w:pPr>
    </w:p>
    <w:p w14:paraId="76BDD3AB" w14:textId="77777777" w:rsidR="00422775" w:rsidRPr="00422775" w:rsidRDefault="00422775" w:rsidP="00422775">
      <w:pPr>
        <w:pStyle w:val="Sinespaciado"/>
        <w:spacing w:line="276" w:lineRule="auto"/>
        <w:ind w:left="851"/>
        <w:rPr>
          <w:b/>
          <w:bCs/>
        </w:rPr>
      </w:pPr>
      <w:r w:rsidRPr="00422775">
        <w:rPr>
          <w:b/>
          <w:bCs/>
        </w:rPr>
        <w:t>Datos de la unidad</w:t>
      </w:r>
    </w:p>
    <w:p w14:paraId="6B6E30EB" w14:textId="77777777" w:rsidR="00422775" w:rsidRDefault="00422775" w:rsidP="00422775">
      <w:pPr>
        <w:pStyle w:val="Sinespaciado"/>
        <w:spacing w:line="276" w:lineRule="auto"/>
        <w:ind w:left="1134" w:hanging="283"/>
      </w:pPr>
      <w:r>
        <w:t>-</w:t>
      </w:r>
      <w:r>
        <w:tab/>
        <w:t>Nombre de la Unidad donde se toma la muestra</w:t>
      </w:r>
    </w:p>
    <w:p w14:paraId="7D57937D" w14:textId="77777777" w:rsidR="00422775" w:rsidRDefault="00422775" w:rsidP="00422775">
      <w:pPr>
        <w:pStyle w:val="Sinespaciado"/>
        <w:spacing w:line="276" w:lineRule="auto"/>
        <w:ind w:left="1134" w:hanging="283"/>
      </w:pPr>
      <w:r>
        <w:t>-</w:t>
      </w:r>
      <w:r>
        <w:tab/>
        <w:t>Jurisdicción Sanitaria</w:t>
      </w:r>
    </w:p>
    <w:p w14:paraId="23C226CF" w14:textId="77777777" w:rsidR="00422775" w:rsidRDefault="00422775" w:rsidP="00422775">
      <w:pPr>
        <w:pStyle w:val="Sinespaciado"/>
        <w:spacing w:line="276" w:lineRule="auto"/>
        <w:ind w:left="1134" w:hanging="283"/>
      </w:pPr>
      <w:r>
        <w:t>-</w:t>
      </w:r>
      <w:r>
        <w:tab/>
        <w:t>Estado</w:t>
      </w:r>
    </w:p>
    <w:p w14:paraId="6A57AB8A" w14:textId="77777777" w:rsidR="00422775" w:rsidRDefault="00422775" w:rsidP="00422775">
      <w:pPr>
        <w:pStyle w:val="Sinespaciado"/>
        <w:spacing w:line="276" w:lineRule="auto"/>
        <w:ind w:left="851"/>
      </w:pPr>
    </w:p>
    <w:p w14:paraId="405CACE4" w14:textId="77777777" w:rsidR="00422775" w:rsidRPr="00422775" w:rsidRDefault="00422775" w:rsidP="00422775">
      <w:pPr>
        <w:pStyle w:val="Sinespaciado"/>
        <w:spacing w:line="276" w:lineRule="auto"/>
        <w:ind w:left="851"/>
        <w:rPr>
          <w:b/>
          <w:bCs/>
        </w:rPr>
      </w:pPr>
      <w:r w:rsidRPr="00422775">
        <w:rPr>
          <w:b/>
          <w:bCs/>
        </w:rPr>
        <w:t>Datos del recién nacido</w:t>
      </w:r>
    </w:p>
    <w:p w14:paraId="3E6185EA" w14:textId="77777777" w:rsidR="00422775" w:rsidRDefault="00422775" w:rsidP="00422775">
      <w:pPr>
        <w:pStyle w:val="Sinespaciado"/>
        <w:spacing w:line="276" w:lineRule="auto"/>
        <w:ind w:left="1134" w:hanging="283"/>
      </w:pPr>
      <w:r>
        <w:t>-</w:t>
      </w:r>
      <w:r>
        <w:tab/>
        <w:t>Fecha y hora de nacimiento: día, mes, año; hora y minutos (formato de 24 horas)</w:t>
      </w:r>
    </w:p>
    <w:p w14:paraId="3E5B28BE" w14:textId="77777777" w:rsidR="00422775" w:rsidRDefault="00422775" w:rsidP="00422775">
      <w:pPr>
        <w:pStyle w:val="Sinespaciado"/>
        <w:spacing w:line="276" w:lineRule="auto"/>
        <w:ind w:left="1134" w:hanging="283"/>
      </w:pPr>
      <w:r>
        <w:t>-</w:t>
      </w:r>
      <w:r>
        <w:tab/>
        <w:t>Fecha y hora de toma de muestra: día, mes, año; hora y minutos (formato de 24 horas)</w:t>
      </w:r>
    </w:p>
    <w:p w14:paraId="4A36C67B" w14:textId="77777777" w:rsidR="00422775" w:rsidRDefault="00422775" w:rsidP="00422775">
      <w:pPr>
        <w:pStyle w:val="Sinespaciado"/>
        <w:spacing w:line="276" w:lineRule="auto"/>
        <w:ind w:left="1134" w:hanging="283"/>
      </w:pPr>
      <w:r>
        <w:t>-</w:t>
      </w:r>
      <w:r>
        <w:tab/>
        <w:t>Sexo: masculino, femenino, ambigüedad de genitales</w:t>
      </w:r>
    </w:p>
    <w:p w14:paraId="32694523" w14:textId="77777777" w:rsidR="00422775" w:rsidRDefault="00422775" w:rsidP="00422775">
      <w:pPr>
        <w:pStyle w:val="Sinespaciado"/>
        <w:spacing w:line="276" w:lineRule="auto"/>
        <w:ind w:left="1134" w:hanging="283"/>
      </w:pPr>
      <w:r>
        <w:t>-</w:t>
      </w:r>
      <w:r>
        <w:tab/>
        <w:t>Edad gestacional: pre-término (&lt;37 SDG), término (37-41.6 SDG), post-término (&gt;42 SDG)</w:t>
      </w:r>
    </w:p>
    <w:p w14:paraId="0B8E0B23" w14:textId="77777777" w:rsidR="00422775" w:rsidRDefault="00422775" w:rsidP="00422775">
      <w:pPr>
        <w:pStyle w:val="Sinespaciado"/>
        <w:spacing w:line="276" w:lineRule="auto"/>
        <w:ind w:left="1134" w:hanging="283"/>
      </w:pPr>
      <w:r>
        <w:t>-</w:t>
      </w:r>
      <w:r>
        <w:tab/>
        <w:t>Producto: único, número de gemelo</w:t>
      </w:r>
    </w:p>
    <w:p w14:paraId="634DF2C3" w14:textId="77777777" w:rsidR="00422775" w:rsidRDefault="00422775" w:rsidP="00422775">
      <w:pPr>
        <w:pStyle w:val="Sinespaciado"/>
        <w:spacing w:line="276" w:lineRule="auto"/>
        <w:ind w:left="1134" w:hanging="283"/>
      </w:pPr>
      <w:r>
        <w:t>-</w:t>
      </w:r>
      <w:r>
        <w:tab/>
        <w:t>Peso al nacer: gramos</w:t>
      </w:r>
    </w:p>
    <w:p w14:paraId="406713C2" w14:textId="77777777" w:rsidR="00422775" w:rsidRDefault="00422775" w:rsidP="00422775">
      <w:pPr>
        <w:pStyle w:val="Sinespaciado"/>
        <w:spacing w:line="276" w:lineRule="auto"/>
        <w:ind w:left="1134" w:hanging="283"/>
      </w:pPr>
      <w:r>
        <w:t>-</w:t>
      </w:r>
      <w:r>
        <w:tab/>
        <w:t>Talla: centímetros</w:t>
      </w:r>
    </w:p>
    <w:p w14:paraId="4D6DC90D" w14:textId="77777777" w:rsidR="00422775" w:rsidRDefault="00422775" w:rsidP="00422775">
      <w:pPr>
        <w:pStyle w:val="Sinespaciado"/>
        <w:spacing w:line="276" w:lineRule="auto"/>
        <w:ind w:left="1134" w:hanging="283"/>
      </w:pPr>
      <w:r>
        <w:t>-</w:t>
      </w:r>
      <w:r>
        <w:tab/>
        <w:t>Malformaciones congénitas: no, si, cual</w:t>
      </w:r>
    </w:p>
    <w:p w14:paraId="07C6CDD2" w14:textId="77777777" w:rsidR="00422775" w:rsidRDefault="00422775" w:rsidP="00422775">
      <w:pPr>
        <w:pStyle w:val="Sinespaciado"/>
        <w:spacing w:line="276" w:lineRule="auto"/>
        <w:ind w:left="1134" w:hanging="283"/>
      </w:pPr>
      <w:r>
        <w:t>-</w:t>
      </w:r>
      <w:r>
        <w:tab/>
        <w:t>Condiciones del RN al momento de la toma: sano, enfermo, cuidados intensivos</w:t>
      </w:r>
    </w:p>
    <w:p w14:paraId="70D29973" w14:textId="77777777" w:rsidR="00422775" w:rsidRDefault="00422775" w:rsidP="00422775">
      <w:pPr>
        <w:pStyle w:val="Sinespaciado"/>
        <w:spacing w:line="276" w:lineRule="auto"/>
        <w:ind w:left="1134" w:hanging="283"/>
      </w:pPr>
      <w:r>
        <w:lastRenderedPageBreak/>
        <w:t>-</w:t>
      </w:r>
      <w:r>
        <w:tab/>
        <w:t>Alimentación del RN: leche materna, formula láctea, mixta, ayuno</w:t>
      </w:r>
    </w:p>
    <w:p w14:paraId="1402177F" w14:textId="77777777" w:rsidR="00422775" w:rsidRDefault="00422775" w:rsidP="00422775">
      <w:pPr>
        <w:pStyle w:val="Sinespaciado"/>
        <w:spacing w:line="276" w:lineRule="auto"/>
        <w:ind w:left="851"/>
      </w:pPr>
    </w:p>
    <w:p w14:paraId="5A55B867" w14:textId="28BA7408" w:rsidR="00422775" w:rsidRPr="00422775" w:rsidRDefault="00422775" w:rsidP="00422775">
      <w:pPr>
        <w:pStyle w:val="Sinespaciado"/>
        <w:spacing w:line="276" w:lineRule="auto"/>
        <w:ind w:left="851"/>
        <w:rPr>
          <w:b/>
          <w:bCs/>
        </w:rPr>
      </w:pPr>
      <w:r w:rsidRPr="00422775">
        <w:rPr>
          <w:b/>
          <w:bCs/>
        </w:rPr>
        <w:t>Datos de la madre</w:t>
      </w:r>
    </w:p>
    <w:p w14:paraId="2590295A" w14:textId="77777777" w:rsidR="00422775" w:rsidRDefault="00422775" w:rsidP="00422775">
      <w:pPr>
        <w:pStyle w:val="Sinespaciado"/>
        <w:spacing w:line="276" w:lineRule="auto"/>
        <w:ind w:left="1134" w:hanging="283"/>
      </w:pPr>
      <w:r>
        <w:t>-</w:t>
      </w:r>
      <w:r>
        <w:tab/>
        <w:t>Nombre completo de la madre: apellido paterno, apellido materno, nombre(s)</w:t>
      </w:r>
    </w:p>
    <w:p w14:paraId="268F24AF" w14:textId="77777777" w:rsidR="00422775" w:rsidRDefault="00422775" w:rsidP="00422775">
      <w:pPr>
        <w:pStyle w:val="Sinespaciado"/>
        <w:spacing w:line="276" w:lineRule="auto"/>
        <w:ind w:left="1134" w:hanging="283"/>
      </w:pPr>
      <w:r>
        <w:t>-</w:t>
      </w:r>
      <w:r>
        <w:tab/>
        <w:t>Domicilio: calle, No. ext./int., colonia o localidad, municipio o Demarcación Territorial, entidad federativa (estado), C.P., teléfono fijo y teléfono celular (con lada)</w:t>
      </w:r>
    </w:p>
    <w:p w14:paraId="5C7F0FE2" w14:textId="77777777" w:rsidR="00422775" w:rsidRDefault="00422775" w:rsidP="00422775">
      <w:pPr>
        <w:pStyle w:val="Sinespaciado"/>
        <w:spacing w:line="276" w:lineRule="auto"/>
        <w:ind w:left="1134" w:hanging="283"/>
      </w:pPr>
      <w:r>
        <w:t>-</w:t>
      </w:r>
      <w:r>
        <w:tab/>
        <w:t>Edad: años</w:t>
      </w:r>
    </w:p>
    <w:p w14:paraId="119147CB" w14:textId="77777777" w:rsidR="00422775" w:rsidRDefault="00422775" w:rsidP="00422775">
      <w:pPr>
        <w:pStyle w:val="Sinespaciado"/>
        <w:spacing w:line="276" w:lineRule="auto"/>
        <w:ind w:left="1134" w:hanging="283"/>
      </w:pPr>
      <w:r>
        <w:t>-</w:t>
      </w:r>
      <w:r>
        <w:tab/>
        <w:t>Gesta: número de gesta</w:t>
      </w:r>
    </w:p>
    <w:p w14:paraId="0D7BDF70" w14:textId="77777777" w:rsidR="00422775" w:rsidRDefault="00422775" w:rsidP="00422775">
      <w:pPr>
        <w:pStyle w:val="Sinespaciado"/>
        <w:spacing w:line="276" w:lineRule="auto"/>
        <w:ind w:left="1134" w:hanging="283"/>
      </w:pPr>
      <w:r>
        <w:t>-</w:t>
      </w:r>
      <w:r>
        <w:tab/>
        <w:t>Enfermedad tiroidea o metabólica: no, si, cual</w:t>
      </w:r>
    </w:p>
    <w:p w14:paraId="64377100" w14:textId="77777777" w:rsidR="00422775" w:rsidRDefault="00422775" w:rsidP="00422775">
      <w:pPr>
        <w:pStyle w:val="Sinespaciado"/>
        <w:spacing w:line="276" w:lineRule="auto"/>
        <w:ind w:left="1134" w:hanging="283"/>
      </w:pPr>
      <w:r>
        <w:t>-</w:t>
      </w:r>
      <w:r>
        <w:tab/>
        <w:t>CURP</w:t>
      </w:r>
    </w:p>
    <w:p w14:paraId="3DF6F85F" w14:textId="77777777" w:rsidR="00422775" w:rsidRDefault="00422775" w:rsidP="00422775">
      <w:pPr>
        <w:pStyle w:val="Sinespaciado"/>
        <w:spacing w:line="276" w:lineRule="auto"/>
        <w:ind w:left="1134" w:hanging="283"/>
      </w:pPr>
      <w:r>
        <w:t>-</w:t>
      </w:r>
      <w:r>
        <w:tab/>
        <w:t>Correo electrónico</w:t>
      </w:r>
    </w:p>
    <w:p w14:paraId="1877F18B" w14:textId="77777777" w:rsidR="00422775" w:rsidRDefault="00422775" w:rsidP="00422775">
      <w:pPr>
        <w:pStyle w:val="Sinespaciado"/>
        <w:spacing w:line="276" w:lineRule="auto"/>
        <w:ind w:left="1134" w:hanging="283"/>
      </w:pPr>
    </w:p>
    <w:p w14:paraId="46A33984" w14:textId="77777777" w:rsidR="00422775" w:rsidRPr="00422775" w:rsidRDefault="00422775" w:rsidP="00422775">
      <w:pPr>
        <w:pStyle w:val="Sinespaciado"/>
        <w:spacing w:line="276" w:lineRule="auto"/>
        <w:ind w:left="851"/>
        <w:rPr>
          <w:b/>
          <w:bCs/>
        </w:rPr>
      </w:pPr>
      <w:r w:rsidRPr="00422775">
        <w:rPr>
          <w:b/>
          <w:bCs/>
        </w:rPr>
        <w:t>Datos de la muestra</w:t>
      </w:r>
    </w:p>
    <w:p w14:paraId="7EE25118" w14:textId="77777777" w:rsidR="00422775" w:rsidRDefault="00422775" w:rsidP="00422775">
      <w:pPr>
        <w:pStyle w:val="Sinespaciado"/>
        <w:spacing w:line="276" w:lineRule="auto"/>
        <w:ind w:left="1134" w:hanging="283"/>
      </w:pPr>
      <w:r>
        <w:t>-</w:t>
      </w:r>
      <w:r>
        <w:tab/>
        <w:t>Técnica de toma: talón</w:t>
      </w:r>
    </w:p>
    <w:p w14:paraId="4B4E053F" w14:textId="77777777" w:rsidR="00422775" w:rsidRDefault="00422775" w:rsidP="00422775">
      <w:pPr>
        <w:pStyle w:val="Sinespaciado"/>
        <w:spacing w:line="276" w:lineRule="auto"/>
        <w:ind w:left="1134" w:hanging="283"/>
      </w:pPr>
      <w:r>
        <w:t>-</w:t>
      </w:r>
      <w:r>
        <w:tab/>
        <w:t>Nombre del responsable de la toma: apellido paterno, apellido materno, nombre(s)</w:t>
      </w:r>
    </w:p>
    <w:p w14:paraId="0B2C21B9" w14:textId="019B998E" w:rsidR="00422775" w:rsidRDefault="00422775" w:rsidP="00422775">
      <w:pPr>
        <w:pStyle w:val="Sinespaciado"/>
        <w:spacing w:line="276" w:lineRule="auto"/>
        <w:ind w:left="1134" w:hanging="283"/>
      </w:pPr>
      <w:r>
        <w:t>-</w:t>
      </w:r>
      <w:r>
        <w:tab/>
      </w:r>
      <w:r w:rsidRPr="00422775">
        <w:rPr>
          <w:b/>
          <w:bCs/>
          <w:i/>
          <w:iCs/>
        </w:rPr>
        <w:t>En la parte superior derecha, con un recuadro al frente para marcar la opción que corresponda</w:t>
      </w:r>
    </w:p>
    <w:p w14:paraId="371675E6" w14:textId="77777777" w:rsidR="00422775" w:rsidRDefault="00422775" w:rsidP="00422775">
      <w:pPr>
        <w:pStyle w:val="Sinespaciado"/>
        <w:spacing w:line="276" w:lineRule="auto"/>
        <w:ind w:left="1134" w:hanging="283"/>
      </w:pPr>
      <w:r>
        <w:t>-</w:t>
      </w:r>
      <w:r>
        <w:tab/>
        <w:t xml:space="preserve">Primera muestra </w:t>
      </w:r>
    </w:p>
    <w:p w14:paraId="73B5BB2A" w14:textId="77777777" w:rsidR="00422775" w:rsidRDefault="00422775" w:rsidP="00422775">
      <w:pPr>
        <w:pStyle w:val="Sinespaciado"/>
        <w:spacing w:line="276" w:lineRule="auto"/>
        <w:ind w:left="1134" w:hanging="283"/>
      </w:pPr>
      <w:r>
        <w:t>-</w:t>
      </w:r>
      <w:r>
        <w:tab/>
        <w:t xml:space="preserve">Segunda muestra por inadecuada </w:t>
      </w:r>
    </w:p>
    <w:p w14:paraId="1DDA2675" w14:textId="77777777" w:rsidR="00422775" w:rsidRDefault="00422775" w:rsidP="00422775">
      <w:pPr>
        <w:pStyle w:val="Sinespaciado"/>
        <w:spacing w:line="276" w:lineRule="auto"/>
        <w:ind w:left="1134" w:hanging="283"/>
      </w:pPr>
      <w:r>
        <w:t>-</w:t>
      </w:r>
      <w:r>
        <w:tab/>
        <w:t xml:space="preserve">Segunda muestra IRT </w:t>
      </w:r>
    </w:p>
    <w:p w14:paraId="55021511" w14:textId="77777777" w:rsidR="00422775" w:rsidRDefault="00422775" w:rsidP="00422775">
      <w:pPr>
        <w:pStyle w:val="Sinespaciado"/>
        <w:spacing w:line="276" w:lineRule="auto"/>
        <w:ind w:left="1134" w:hanging="283"/>
      </w:pPr>
      <w:r>
        <w:t>-</w:t>
      </w:r>
      <w:r>
        <w:tab/>
        <w:t>Segunda muestra Galt</w:t>
      </w:r>
    </w:p>
    <w:p w14:paraId="4CEBDA6C" w14:textId="77777777" w:rsidR="00422775" w:rsidRDefault="00422775" w:rsidP="00422775">
      <w:pPr>
        <w:pStyle w:val="Sinespaciado"/>
        <w:spacing w:line="276" w:lineRule="auto"/>
        <w:ind w:left="851"/>
      </w:pPr>
    </w:p>
    <w:p w14:paraId="4BEF20B7" w14:textId="495E97A1" w:rsidR="00422775" w:rsidRPr="00422775" w:rsidRDefault="00422775" w:rsidP="00422775">
      <w:pPr>
        <w:pStyle w:val="Sinespaciado"/>
        <w:spacing w:line="276" w:lineRule="auto"/>
        <w:ind w:left="851"/>
        <w:rPr>
          <w:b/>
          <w:bCs/>
        </w:rPr>
      </w:pPr>
      <w:r w:rsidRPr="00422775">
        <w:rPr>
          <w:b/>
          <w:bCs/>
        </w:rPr>
        <w:t>Reporte del laboratorio</w:t>
      </w:r>
    </w:p>
    <w:p w14:paraId="2FC6E9C4" w14:textId="77777777" w:rsidR="00422775" w:rsidRDefault="00422775" w:rsidP="00422775">
      <w:pPr>
        <w:pStyle w:val="Sinespaciado"/>
        <w:spacing w:line="276" w:lineRule="auto"/>
        <w:ind w:left="1134" w:hanging="283"/>
      </w:pPr>
      <w:r>
        <w:t>-</w:t>
      </w:r>
      <w:r>
        <w:tab/>
        <w:t>Calidad de la muestra: adecuada, inadecuada</w:t>
      </w:r>
    </w:p>
    <w:p w14:paraId="7D02E382" w14:textId="77777777" w:rsidR="00422775" w:rsidRDefault="00422775" w:rsidP="00422775">
      <w:pPr>
        <w:pStyle w:val="Sinespaciado"/>
        <w:spacing w:line="276" w:lineRule="auto"/>
        <w:ind w:left="1134" w:hanging="283"/>
      </w:pPr>
      <w:r>
        <w:t>-</w:t>
      </w:r>
      <w:r>
        <w:tab/>
        <w:t>Responsable del laboratorio que avala el resultado: apellido paterno, apellido materno, nombre(s)</w:t>
      </w:r>
    </w:p>
    <w:p w14:paraId="72DEF439" w14:textId="77777777" w:rsidR="00422775" w:rsidRDefault="00422775" w:rsidP="00422775">
      <w:pPr>
        <w:pStyle w:val="Sinespaciado"/>
        <w:spacing w:line="276" w:lineRule="auto"/>
        <w:ind w:left="851"/>
      </w:pPr>
    </w:p>
    <w:p w14:paraId="6E4C349A" w14:textId="77777777" w:rsidR="00422775" w:rsidRDefault="00422775" w:rsidP="00422775">
      <w:pPr>
        <w:pStyle w:val="Sinespaciado"/>
        <w:spacing w:line="276" w:lineRule="auto"/>
        <w:ind w:left="851" w:hanging="567"/>
      </w:pPr>
      <w:r w:rsidRPr="00422775">
        <w:rPr>
          <w:b/>
          <w:bCs/>
        </w:rPr>
        <w:t>1.2</w:t>
      </w:r>
      <w:r w:rsidRPr="00422775">
        <w:rPr>
          <w:b/>
          <w:bCs/>
        </w:rPr>
        <w:tab/>
        <w:t>LANCETAS.</w:t>
      </w:r>
      <w:r>
        <w:t xml:space="preserve"> Conforme a la clave de cuadro básico número 080.574.0032 y al Lineamiento Técnico “Tamiz Neonatal, Detección, Diagnóstico, Tratamiento y Seguimiento de los Errores Innatos del Metabolismo”.</w:t>
      </w:r>
    </w:p>
    <w:p w14:paraId="7C8AE88F" w14:textId="77777777" w:rsidR="00422775" w:rsidRDefault="00422775" w:rsidP="00422775">
      <w:pPr>
        <w:pStyle w:val="Sinespaciado"/>
        <w:spacing w:line="276" w:lineRule="auto"/>
        <w:ind w:left="851"/>
      </w:pPr>
    </w:p>
    <w:p w14:paraId="7808B673" w14:textId="7ED582A7" w:rsidR="00422775" w:rsidRDefault="00422775" w:rsidP="00422775">
      <w:pPr>
        <w:pStyle w:val="Sinespaciado"/>
        <w:spacing w:line="276" w:lineRule="auto"/>
        <w:ind w:left="851"/>
      </w:pPr>
      <w:r w:rsidRPr="00422775">
        <w:rPr>
          <w:b/>
          <w:bCs/>
        </w:rPr>
        <w:t>LANCETAS DE RETRACCIÓN AUTOMÁTICA Y PERMANENTE.</w:t>
      </w:r>
      <w:r>
        <w:t xml:space="preserve"> Incisión de 1.8 a 2.0 mm, integrada a un disparador de plástico; con dispositivo plástico removible que asegure la esterilidad. Estéril y desechable. Caja con 100 y sus múltiplos. El proveedor adjudicado deberá entregar a</w:t>
      </w:r>
      <w:r w:rsidR="00F81D78">
        <w:t xml:space="preserve"> </w:t>
      </w:r>
      <w:r>
        <w:t>l</w:t>
      </w:r>
      <w:r w:rsidR="00F81D78">
        <w:t>a</w:t>
      </w:r>
      <w:r>
        <w:t xml:space="preserve"> </w:t>
      </w:r>
      <w:r w:rsidRPr="00B244CC">
        <w:rPr>
          <w:b/>
          <w:bCs/>
        </w:rPr>
        <w:t>D</w:t>
      </w:r>
      <w:r w:rsidR="00732F4B">
        <w:rPr>
          <w:b/>
          <w:bCs/>
        </w:rPr>
        <w:t xml:space="preserve">irección de Atención de la Infancia, </w:t>
      </w:r>
      <w:r w:rsidR="00F81D78">
        <w:rPr>
          <w:b/>
          <w:bCs/>
        </w:rPr>
        <w:t>Adolescencia y Salud Reproductiva y Equidad de Género</w:t>
      </w:r>
      <w:r w:rsidRPr="00B244CC">
        <w:rPr>
          <w:b/>
          <w:bCs/>
        </w:rPr>
        <w:t>,</w:t>
      </w:r>
      <w:r>
        <w:t xml:space="preserve"> copia del Certificado de Calidad (proporcionado por el fabricante).</w:t>
      </w:r>
    </w:p>
    <w:p w14:paraId="014C4767" w14:textId="77777777" w:rsidR="00422775" w:rsidRDefault="00422775" w:rsidP="00422775">
      <w:pPr>
        <w:pStyle w:val="Sinespaciado"/>
        <w:spacing w:line="276" w:lineRule="auto"/>
        <w:ind w:left="851"/>
      </w:pPr>
    </w:p>
    <w:p w14:paraId="665BE400" w14:textId="07A1E7E9" w:rsidR="00422775" w:rsidRDefault="00422775" w:rsidP="00422775">
      <w:pPr>
        <w:pStyle w:val="Sinespaciado"/>
        <w:spacing w:line="276" w:lineRule="auto"/>
        <w:ind w:left="851"/>
      </w:pPr>
      <w:r>
        <w:t>La distribución de lancetas y papel filtro será en una primera entrega al inicio del servicio por la cantidad equivalente al 10% del monto adjudicado, para las entregas posteriores, el proveedor adjudicado deberá realizar entregas de material de acuerdo con el ingreso de muestras reportado a la semana más el 10%, procurando evitar el desabasto de material para toma de muestra en las Unidades Médicas de la secretaria de Salud del Estado de Guanajuato.</w:t>
      </w:r>
    </w:p>
    <w:p w14:paraId="6E46CCEF" w14:textId="77777777" w:rsidR="00422775" w:rsidRDefault="00422775" w:rsidP="00422775">
      <w:pPr>
        <w:pStyle w:val="Sinespaciado"/>
        <w:spacing w:line="276" w:lineRule="auto"/>
        <w:ind w:left="851"/>
      </w:pPr>
    </w:p>
    <w:p w14:paraId="2D30D893" w14:textId="3E6F2EEC" w:rsidR="00422775" w:rsidRDefault="00422775" w:rsidP="00422775">
      <w:pPr>
        <w:pStyle w:val="Sinespaciado"/>
        <w:spacing w:line="276" w:lineRule="auto"/>
        <w:ind w:left="851"/>
      </w:pPr>
      <w:r>
        <w:lastRenderedPageBreak/>
        <w:t xml:space="preserve">El lugar de entrega será en cada una de las 8 jurisdicciones sanitarias según sea el requerimiento notificado previamente por correo electrónico al Responsable Estatal del Programa Tamiz Neonatal, en los domicilios mencionados en la tabla 3 de este anexo. </w:t>
      </w:r>
    </w:p>
    <w:p w14:paraId="5264A5F6" w14:textId="4A95895A" w:rsidR="00422775" w:rsidRDefault="00422775" w:rsidP="00422775">
      <w:pPr>
        <w:pStyle w:val="Sinespaciado"/>
        <w:spacing w:line="276" w:lineRule="auto"/>
        <w:ind w:left="851"/>
      </w:pPr>
      <w:r>
        <w:t xml:space="preserve">La entrega de los bienes de </w:t>
      </w:r>
      <w:r w:rsidR="00B244CC">
        <w:t>consumo</w:t>
      </w:r>
      <w:r>
        <w:t xml:space="preserve"> deberá ir acompañada del acuse de recibo de los mismos y la carta de canje contra vicios ocultos, y tendrá que realizarse en el horario de 09:00 a 14:00 hrs., en días hábiles, el responsable de la recepción de estos bienes de consumo, verificará que la cantidad corresponda a lo señalado y que éstos se encuentren en óptimas condiciones. </w:t>
      </w:r>
    </w:p>
    <w:p w14:paraId="7A3FA129" w14:textId="77777777" w:rsidR="00422775" w:rsidRDefault="00422775" w:rsidP="00422775">
      <w:pPr>
        <w:pStyle w:val="Sinespaciado"/>
        <w:spacing w:line="276" w:lineRule="auto"/>
        <w:ind w:left="851"/>
      </w:pPr>
    </w:p>
    <w:p w14:paraId="5E7E79A6" w14:textId="77777777" w:rsidR="00422775" w:rsidRDefault="00422775" w:rsidP="00422775">
      <w:pPr>
        <w:pStyle w:val="Sinespaciado"/>
        <w:spacing w:line="276" w:lineRule="auto"/>
        <w:ind w:left="851"/>
      </w:pPr>
      <w:r>
        <w:t>El acuse de recibo deberá ser en formato libre y papel membretado de la empresa adjudicada dicho acuse deberá contener la descripción y cantidades del bien de consumo, fecha, Municipio, Jurisdicción, Unidad Médica, el lugar en el que se entrega; así como el nombre completo, sello y firma del responsable de la recepción.</w:t>
      </w:r>
    </w:p>
    <w:p w14:paraId="0E50C082" w14:textId="77777777" w:rsidR="0050546F" w:rsidRDefault="0050546F" w:rsidP="00422775">
      <w:pPr>
        <w:pStyle w:val="Sinespaciado"/>
        <w:spacing w:line="276" w:lineRule="auto"/>
        <w:ind w:left="851"/>
      </w:pPr>
    </w:p>
    <w:p w14:paraId="10C57C66" w14:textId="743D4D65" w:rsidR="0050546F" w:rsidRDefault="0050546F" w:rsidP="0050546F">
      <w:pPr>
        <w:pStyle w:val="Sinespaciado"/>
        <w:spacing w:line="276" w:lineRule="auto"/>
        <w:ind w:left="851" w:hanging="567"/>
      </w:pPr>
      <w:r w:rsidRPr="00422775">
        <w:rPr>
          <w:b/>
          <w:bCs/>
        </w:rPr>
        <w:t>1.</w:t>
      </w:r>
      <w:r>
        <w:rPr>
          <w:b/>
          <w:bCs/>
        </w:rPr>
        <w:t>3</w:t>
      </w:r>
      <w:r w:rsidRPr="00422775">
        <w:rPr>
          <w:b/>
          <w:bCs/>
        </w:rPr>
        <w:tab/>
      </w:r>
      <w:r>
        <w:rPr>
          <w:b/>
          <w:bCs/>
        </w:rPr>
        <w:t>GUÍAS PARA ENVÍO</w:t>
      </w:r>
      <w:r w:rsidRPr="00422775">
        <w:rPr>
          <w:b/>
          <w:bCs/>
        </w:rPr>
        <w:t>.</w:t>
      </w:r>
      <w:r>
        <w:t xml:space="preserve"> El proveedor adjudicado, será el responsable de proveer el insumo necesario para el embalaje, recolección y traslado de las muestras de tamiz neonatal de la unidad Médica que se solicite hasta las instalaciones del laboratorio, para lo cual se firmará acuse de recibido, en el que se hará constar la relación de las muestras entregadas mediante un listado.</w:t>
      </w:r>
    </w:p>
    <w:p w14:paraId="350DC027" w14:textId="77777777" w:rsidR="00422775" w:rsidRDefault="00422775" w:rsidP="00422775">
      <w:pPr>
        <w:pStyle w:val="Sinespaciado"/>
        <w:spacing w:line="276" w:lineRule="auto"/>
        <w:ind w:left="851"/>
      </w:pPr>
    </w:p>
    <w:p w14:paraId="6B9172C1" w14:textId="77777777" w:rsidR="00422775" w:rsidRPr="00B244CC" w:rsidRDefault="00422775" w:rsidP="00B244CC">
      <w:pPr>
        <w:pStyle w:val="Sinespaciado"/>
        <w:spacing w:line="276" w:lineRule="auto"/>
        <w:ind w:left="284" w:hanging="284"/>
        <w:rPr>
          <w:b/>
          <w:bCs/>
        </w:rPr>
      </w:pPr>
      <w:r w:rsidRPr="00B244CC">
        <w:rPr>
          <w:b/>
          <w:bCs/>
        </w:rPr>
        <w:t>2.</w:t>
      </w:r>
      <w:r w:rsidRPr="00B244CC">
        <w:rPr>
          <w:b/>
          <w:bCs/>
        </w:rPr>
        <w:tab/>
        <w:t>PROCESO Y ANÁLISIS DE LAS PRUEBAS.</w:t>
      </w:r>
    </w:p>
    <w:p w14:paraId="41B727AB" w14:textId="77777777" w:rsidR="00422775" w:rsidRDefault="00422775" w:rsidP="009B3CC1">
      <w:pPr>
        <w:pStyle w:val="Sinespaciado"/>
        <w:spacing w:line="276" w:lineRule="auto"/>
      </w:pPr>
    </w:p>
    <w:p w14:paraId="2A799A06" w14:textId="77777777" w:rsidR="00422775" w:rsidRDefault="00422775" w:rsidP="00422775">
      <w:pPr>
        <w:pStyle w:val="Sinespaciado"/>
        <w:spacing w:line="276" w:lineRule="auto"/>
        <w:ind w:left="851"/>
      </w:pPr>
    </w:p>
    <w:p w14:paraId="17821B12" w14:textId="77777777" w:rsidR="00B244CC" w:rsidRPr="00B244CC" w:rsidRDefault="00B244CC" w:rsidP="00B244CC">
      <w:pPr>
        <w:pStyle w:val="Prrafodelista"/>
        <w:numPr>
          <w:ilvl w:val="0"/>
          <w:numId w:val="3"/>
        </w:numPr>
        <w:spacing w:after="0" w:line="276" w:lineRule="auto"/>
        <w:contextualSpacing w:val="0"/>
        <w:rPr>
          <w:b/>
          <w:bCs/>
          <w:vanish/>
        </w:rPr>
      </w:pPr>
    </w:p>
    <w:p w14:paraId="161695EC" w14:textId="625950EA" w:rsidR="00422775" w:rsidRPr="00B244CC" w:rsidRDefault="00422775" w:rsidP="00B244CC">
      <w:pPr>
        <w:pStyle w:val="Sinespaciado"/>
        <w:numPr>
          <w:ilvl w:val="1"/>
          <w:numId w:val="3"/>
        </w:numPr>
        <w:spacing w:line="276" w:lineRule="auto"/>
        <w:ind w:left="851" w:hanging="578"/>
        <w:rPr>
          <w:b/>
          <w:bCs/>
        </w:rPr>
      </w:pPr>
      <w:r w:rsidRPr="00B244CC">
        <w:rPr>
          <w:b/>
          <w:bCs/>
        </w:rPr>
        <w:t>CAPTURA DE INFORMACIÓN</w:t>
      </w:r>
    </w:p>
    <w:p w14:paraId="7B824BFB" w14:textId="77777777" w:rsidR="00422775" w:rsidRDefault="00422775" w:rsidP="00422775">
      <w:pPr>
        <w:pStyle w:val="Sinespaciado"/>
        <w:spacing w:line="276" w:lineRule="auto"/>
        <w:ind w:left="851"/>
      </w:pPr>
    </w:p>
    <w:p w14:paraId="50A9E6CD" w14:textId="1C338696" w:rsidR="00422775" w:rsidRDefault="00422775" w:rsidP="00422775">
      <w:pPr>
        <w:pStyle w:val="Sinespaciado"/>
        <w:spacing w:line="276" w:lineRule="auto"/>
        <w:ind w:left="851"/>
      </w:pPr>
      <w:r>
        <w:t xml:space="preserve">El proveedor adjudicado registrará la información contenida en la ficha de identificación, los resultados obtenidos en el análisis con los valores de corte para cada marcador y su interpretación así como los resultados de las pruebas confirmatorias, en un reporte de datos, así como para la consulta vía remota desde cualquier punto y en cualquier computadora con acceso a internet, sin la necesidad de instalar aditamentos o algún software especial; el reporte de datos deberá permitir exportar los archivos de base de datos a formato Excel, para el uso de la información por la entidad. La información que arrojen los resultados </w:t>
      </w:r>
      <w:r w:rsidR="00B244CC">
        <w:t>deberán</w:t>
      </w:r>
      <w:r>
        <w:t xml:space="preserve"> estar deberán estar disponibles siempre desde su ingreso al laboratorio. La información es propiedad del </w:t>
      </w:r>
      <w:r w:rsidRPr="00B244CC">
        <w:rPr>
          <w:b/>
          <w:bCs/>
        </w:rPr>
        <w:t>ISAPEG</w:t>
      </w:r>
      <w:r>
        <w:t xml:space="preserve"> y no podrá ser utilizada parcial o totalmente por el proveedor adjudicado, de conformidad con el </w:t>
      </w:r>
      <w:r w:rsidRPr="00B244CC">
        <w:rPr>
          <w:b/>
          <w:bCs/>
        </w:rPr>
        <w:t>Anexo H Confidencialidad de la Información.</w:t>
      </w:r>
      <w:r>
        <w:t xml:space="preserve"> (Ver apartado 2.3)</w:t>
      </w:r>
    </w:p>
    <w:p w14:paraId="210821D0" w14:textId="77777777" w:rsidR="00422775" w:rsidRDefault="00422775" w:rsidP="00422775">
      <w:pPr>
        <w:pStyle w:val="Sinespaciado"/>
        <w:spacing w:line="276" w:lineRule="auto"/>
        <w:ind w:left="851"/>
      </w:pPr>
    </w:p>
    <w:p w14:paraId="5BFA7D5F" w14:textId="77777777" w:rsidR="00B244CC" w:rsidRDefault="00B244CC" w:rsidP="00422775">
      <w:pPr>
        <w:pStyle w:val="Sinespaciado"/>
        <w:spacing w:line="276" w:lineRule="auto"/>
        <w:ind w:left="851"/>
      </w:pPr>
    </w:p>
    <w:p w14:paraId="0E414181" w14:textId="77777777" w:rsidR="00422775" w:rsidRPr="00B244CC" w:rsidRDefault="00422775" w:rsidP="00422775">
      <w:pPr>
        <w:pStyle w:val="Sinespaciado"/>
        <w:spacing w:line="276" w:lineRule="auto"/>
        <w:ind w:left="851"/>
        <w:rPr>
          <w:b/>
          <w:bCs/>
        </w:rPr>
      </w:pPr>
      <w:r w:rsidRPr="00B244CC">
        <w:rPr>
          <w:b/>
          <w:bCs/>
        </w:rPr>
        <w:t>Responsable del análisis</w:t>
      </w:r>
    </w:p>
    <w:p w14:paraId="787AA137" w14:textId="77777777" w:rsidR="00422775" w:rsidRDefault="00422775" w:rsidP="00422775">
      <w:pPr>
        <w:pStyle w:val="Sinespaciado"/>
        <w:spacing w:line="276" w:lineRule="auto"/>
        <w:ind w:left="851"/>
      </w:pPr>
    </w:p>
    <w:p w14:paraId="1387B365" w14:textId="6112B00B" w:rsidR="00422775" w:rsidRDefault="00422775" w:rsidP="00422775">
      <w:pPr>
        <w:pStyle w:val="Sinespaciado"/>
        <w:spacing w:line="276" w:lineRule="auto"/>
        <w:ind w:left="851"/>
      </w:pPr>
      <w:r>
        <w:t xml:space="preserve">El diseño del reporte y consulta de datos en línea, correrá a cargo del proveedor adjudicado, deberá ser presentado ante la </w:t>
      </w:r>
      <w:r w:rsidRPr="00B244CC">
        <w:rPr>
          <w:b/>
          <w:bCs/>
        </w:rPr>
        <w:t>DG</w:t>
      </w:r>
      <w:r w:rsidR="00887BF7">
        <w:rPr>
          <w:b/>
          <w:bCs/>
        </w:rPr>
        <w:t>PPS</w:t>
      </w:r>
      <w:r w:rsidRPr="00B244CC">
        <w:rPr>
          <w:b/>
          <w:bCs/>
        </w:rPr>
        <w:t xml:space="preserve"> en</w:t>
      </w:r>
      <w:r w:rsidR="00F81D78">
        <w:rPr>
          <w:b/>
          <w:bCs/>
        </w:rPr>
        <w:t xml:space="preserve"> </w:t>
      </w:r>
      <w:r w:rsidR="00F81D78" w:rsidRPr="00F81D78">
        <w:rPr>
          <w:b/>
          <w:bCs/>
        </w:rPr>
        <w:t>la</w:t>
      </w:r>
      <w:r w:rsidR="00F81D78">
        <w:t xml:space="preserve"> </w:t>
      </w:r>
      <w:r w:rsidR="00F81D78" w:rsidRPr="00B244CC">
        <w:rPr>
          <w:b/>
          <w:bCs/>
        </w:rPr>
        <w:t>D</w:t>
      </w:r>
      <w:r w:rsidR="00F81D78">
        <w:rPr>
          <w:b/>
          <w:bCs/>
        </w:rPr>
        <w:t>irección de Atención de la Infancia, Adolescencia y Salud Reproductiva y Equidad de Género</w:t>
      </w:r>
      <w:r w:rsidRPr="00B244CC">
        <w:rPr>
          <w:b/>
          <w:bCs/>
        </w:rPr>
        <w:t>,</w:t>
      </w:r>
      <w:r>
        <w:t xml:space="preserve"> después de tres días hábiles posteriores al inicio del servicio, el cual, tendrá 2 días hábiles para hacer las observaciones correspondientes, la aprobación del reporte de datos no deberá de exceder de 5 días hábiles posteriores al inicio del servicio. </w:t>
      </w:r>
    </w:p>
    <w:p w14:paraId="57F9D945" w14:textId="77777777" w:rsidR="00422775" w:rsidRDefault="00422775" w:rsidP="00422775">
      <w:pPr>
        <w:pStyle w:val="Sinespaciado"/>
        <w:spacing w:line="276" w:lineRule="auto"/>
        <w:ind w:left="851"/>
      </w:pPr>
    </w:p>
    <w:p w14:paraId="27111305" w14:textId="77777777" w:rsidR="00422775" w:rsidRDefault="00422775" w:rsidP="00422775">
      <w:pPr>
        <w:pStyle w:val="Sinespaciado"/>
        <w:spacing w:line="276" w:lineRule="auto"/>
        <w:ind w:left="851"/>
      </w:pPr>
      <w:r>
        <w:t xml:space="preserve">Los gastos y derechos que se generen por la elaboración del reporte de datos y los que en su caso se devenguen por este concepto, correrán única y exclusivamente a cargo del proveedor adjudicado. </w:t>
      </w:r>
    </w:p>
    <w:p w14:paraId="55137052" w14:textId="77777777" w:rsidR="00422775" w:rsidRDefault="00422775" w:rsidP="00422775">
      <w:pPr>
        <w:pStyle w:val="Sinespaciado"/>
        <w:spacing w:line="276" w:lineRule="auto"/>
        <w:ind w:left="851"/>
      </w:pPr>
    </w:p>
    <w:p w14:paraId="65C8DAE5" w14:textId="742A99ED" w:rsidR="00422775" w:rsidRDefault="00422775" w:rsidP="00422775">
      <w:pPr>
        <w:pStyle w:val="Sinespaciado"/>
        <w:spacing w:line="276" w:lineRule="auto"/>
        <w:ind w:left="851"/>
      </w:pPr>
      <w:r>
        <w:t xml:space="preserve">El acceso al reporte de </w:t>
      </w:r>
      <w:r w:rsidR="00B244CC">
        <w:t>datos</w:t>
      </w:r>
      <w:r>
        <w:t xml:space="preserve"> será restringido y con niveles de acceso, para los diferentes tipos de usuarios, por lo que sólo tendrá acceso con todos los privilegios el </w:t>
      </w:r>
      <w:r w:rsidR="00B244CC" w:rsidRPr="00B244CC">
        <w:rPr>
          <w:b/>
          <w:bCs/>
        </w:rPr>
        <w:t>R</w:t>
      </w:r>
      <w:r w:rsidRPr="00B244CC">
        <w:rPr>
          <w:b/>
          <w:bCs/>
        </w:rPr>
        <w:t xml:space="preserve">esponsable Estatal </w:t>
      </w:r>
      <w:r w:rsidRPr="00B244CC">
        <w:t>del programa de Tamiz Neonatal,</w:t>
      </w:r>
      <w:r>
        <w:t xml:space="preserve"> a su vez cada responsable </w:t>
      </w:r>
      <w:r w:rsidR="00B244CC">
        <w:t>jurisdiccional</w:t>
      </w:r>
      <w:r>
        <w:t xml:space="preserve"> contará con privilegios de consulta para muestras y resultados pertenecientes a sus respectivos municipios, y en las unidades </w:t>
      </w:r>
      <w:r w:rsidR="00B244CC">
        <w:t>médicas</w:t>
      </w:r>
      <w:r>
        <w:t xml:space="preserve"> descritas en el </w:t>
      </w:r>
      <w:r w:rsidRPr="00B244CC">
        <w:rPr>
          <w:b/>
          <w:bCs/>
        </w:rPr>
        <w:t xml:space="preserve">anexo I-A </w:t>
      </w:r>
      <w:r w:rsidR="00B244CC">
        <w:t>estará</w:t>
      </w:r>
      <w:r>
        <w:t xml:space="preserve"> el acceso restringido a captura de listas de trabajo </w:t>
      </w:r>
      <w:r w:rsidR="00B244CC">
        <w:t>únicamente</w:t>
      </w:r>
      <w:r>
        <w:t xml:space="preserve">. </w:t>
      </w:r>
    </w:p>
    <w:p w14:paraId="65826C9D" w14:textId="3092E7C8" w:rsidR="00422775" w:rsidRDefault="00422775" w:rsidP="00422775">
      <w:pPr>
        <w:pStyle w:val="Sinespaciado"/>
        <w:spacing w:line="276" w:lineRule="auto"/>
        <w:ind w:left="851"/>
      </w:pPr>
      <w:r>
        <w:t xml:space="preserve">Las claves de acceso para los usuarios serán proporcionadas dentro de los 5 días hábiles posteriores a la entrega de la información de los operarios y del </w:t>
      </w:r>
      <w:r w:rsidRPr="00B244CC">
        <w:rPr>
          <w:b/>
          <w:bCs/>
        </w:rPr>
        <w:t>Responsable Estatal</w:t>
      </w:r>
      <w:r>
        <w:t xml:space="preserve"> por parte de la </w:t>
      </w:r>
      <w:r w:rsidRPr="00B244CC">
        <w:rPr>
          <w:b/>
          <w:bCs/>
        </w:rPr>
        <w:t>DG</w:t>
      </w:r>
      <w:r w:rsidR="00EE0EA9">
        <w:rPr>
          <w:b/>
          <w:bCs/>
        </w:rPr>
        <w:t>PPS</w:t>
      </w:r>
      <w:r w:rsidRPr="00B244CC">
        <w:rPr>
          <w:b/>
          <w:bCs/>
        </w:rPr>
        <w:t>.</w:t>
      </w:r>
    </w:p>
    <w:p w14:paraId="578DB2AD" w14:textId="77777777" w:rsidR="00422775" w:rsidRDefault="00422775" w:rsidP="00422775">
      <w:pPr>
        <w:pStyle w:val="Sinespaciado"/>
        <w:spacing w:line="276" w:lineRule="auto"/>
        <w:ind w:left="851"/>
      </w:pPr>
    </w:p>
    <w:p w14:paraId="720C8969" w14:textId="5E2D408A" w:rsidR="00422775" w:rsidRPr="00B244CC" w:rsidRDefault="00422775" w:rsidP="00B244CC">
      <w:pPr>
        <w:pStyle w:val="Sinespaciado"/>
        <w:numPr>
          <w:ilvl w:val="1"/>
          <w:numId w:val="3"/>
        </w:numPr>
        <w:spacing w:line="276" w:lineRule="auto"/>
        <w:ind w:left="851" w:hanging="567"/>
        <w:rPr>
          <w:b/>
          <w:bCs/>
        </w:rPr>
      </w:pPr>
      <w:r w:rsidRPr="00B244CC">
        <w:rPr>
          <w:b/>
          <w:bCs/>
        </w:rPr>
        <w:t>ANÁLISIS DE LA MUESTRA</w:t>
      </w:r>
    </w:p>
    <w:p w14:paraId="660076EE" w14:textId="77777777" w:rsidR="00422775" w:rsidRDefault="00422775" w:rsidP="00422775">
      <w:pPr>
        <w:pStyle w:val="Sinespaciado"/>
        <w:spacing w:line="276" w:lineRule="auto"/>
        <w:ind w:left="851"/>
      </w:pPr>
    </w:p>
    <w:p w14:paraId="3ADF76FB" w14:textId="0536318D" w:rsidR="00422775" w:rsidRDefault="00422775" w:rsidP="00422775">
      <w:pPr>
        <w:pStyle w:val="Sinespaciado"/>
        <w:spacing w:line="276" w:lineRule="auto"/>
        <w:ind w:left="851"/>
      </w:pPr>
      <w:r>
        <w:t xml:space="preserve">El proveedor adjudicado, deberá llevar a cabo el procesamiento del 100% de las muestras recibidas dentro de los 3 (tres) días naturales posteriores a la recepción de las muestras. Es responsabilidad del proveedor adjudicado dentro del marco de los términos del contrato, proporcionar el servicio del estudio de Tamiz Neonatal, por lo que el </w:t>
      </w:r>
      <w:r w:rsidRPr="00B244CC">
        <w:rPr>
          <w:b/>
          <w:bCs/>
        </w:rPr>
        <w:t>ISAPEG</w:t>
      </w:r>
      <w:r>
        <w:t xml:space="preserve"> no aceptará la omisión, suspensión o cancelación de ningún estudio, con excepción de muestras de mala calidad o por algún otro criterio que haga a esta muestra no válida para su análisis, condición que deberá notificarse al </w:t>
      </w:r>
      <w:r w:rsidRPr="00B244CC">
        <w:rPr>
          <w:b/>
          <w:bCs/>
        </w:rPr>
        <w:t>Responsable Estatal</w:t>
      </w:r>
      <w:r w:rsidR="00F61E0B">
        <w:rPr>
          <w:b/>
          <w:bCs/>
        </w:rPr>
        <w:t xml:space="preserve"> y Jurisdiccional</w:t>
      </w:r>
      <w:r>
        <w:t xml:space="preserve"> a la dirección de correo electrónico que proporcione la </w:t>
      </w:r>
      <w:r w:rsidRPr="00527A79">
        <w:rPr>
          <w:b/>
          <w:bCs/>
        </w:rPr>
        <w:t>DG</w:t>
      </w:r>
      <w:r w:rsidR="00AC2F32" w:rsidRPr="00527A79">
        <w:rPr>
          <w:b/>
          <w:bCs/>
        </w:rPr>
        <w:t>PPS</w:t>
      </w:r>
      <w:r>
        <w:t xml:space="preserve"> a través </w:t>
      </w:r>
      <w:r w:rsidR="00EE0EA9">
        <w:t xml:space="preserve">de la </w:t>
      </w:r>
      <w:r w:rsidR="00EE0EA9" w:rsidRPr="00B244CC">
        <w:rPr>
          <w:b/>
          <w:bCs/>
        </w:rPr>
        <w:t>D</w:t>
      </w:r>
      <w:r w:rsidR="00EE0EA9">
        <w:rPr>
          <w:b/>
          <w:bCs/>
        </w:rPr>
        <w:t>irección de Atención de la Infancia, Adolescencia y Salud Reproductiva y Equidad de Género</w:t>
      </w:r>
      <w:r>
        <w:t xml:space="preserve"> para tal efecto.</w:t>
      </w:r>
    </w:p>
    <w:p w14:paraId="29E451F4" w14:textId="77777777" w:rsidR="00422775" w:rsidRDefault="00422775" w:rsidP="00422775">
      <w:pPr>
        <w:pStyle w:val="Sinespaciado"/>
        <w:spacing w:line="276" w:lineRule="auto"/>
        <w:ind w:left="851"/>
      </w:pPr>
    </w:p>
    <w:p w14:paraId="3728BE28" w14:textId="77D90607" w:rsidR="00422775" w:rsidRDefault="00422775" w:rsidP="00422775">
      <w:pPr>
        <w:pStyle w:val="Sinespaciado"/>
        <w:spacing w:line="276" w:lineRule="auto"/>
        <w:ind w:left="851"/>
      </w:pPr>
      <w:r>
        <w:t xml:space="preserve">Para el caso de los resultados sospechosos, la interpretación de los resultados será de acuerdo a lo descrito en el “Procedimiento </w:t>
      </w:r>
      <w:r w:rsidR="006F34B4">
        <w:t>N</w:t>
      </w:r>
      <w:r>
        <w:t xml:space="preserve">ormalizado de Operación (PNO) para la Interpretación de Resultados </w:t>
      </w:r>
      <w:r w:rsidR="006F34B4">
        <w:t>S</w:t>
      </w:r>
      <w:r>
        <w:t xml:space="preserve">ospechosos” y a la herramienta médica-informática con que cuente para ello el proveedor adjudicado. Así mismo, dependiendo del panel de pruebas, cuando la cuantificación o estimación de un analito no proporcione información concluyente para una sospecha diagnóstica, se deberán realizar sin costo adicional para el </w:t>
      </w:r>
      <w:r w:rsidRPr="00611797">
        <w:rPr>
          <w:b/>
          <w:bCs/>
        </w:rPr>
        <w:t>ISAPEG</w:t>
      </w:r>
      <w:r>
        <w:t>, las pruebas necesarias adicionales a la prueba primaria, para informar un resultado concluyente.</w:t>
      </w:r>
    </w:p>
    <w:p w14:paraId="3113C712" w14:textId="77777777" w:rsidR="00422775" w:rsidRDefault="00422775" w:rsidP="00422775">
      <w:pPr>
        <w:pStyle w:val="Sinespaciado"/>
        <w:spacing w:line="276" w:lineRule="auto"/>
        <w:ind w:left="851"/>
      </w:pPr>
    </w:p>
    <w:p w14:paraId="5EC8BC67" w14:textId="77777777" w:rsidR="00422775" w:rsidRDefault="00422775" w:rsidP="00422775">
      <w:pPr>
        <w:pStyle w:val="Sinespaciado"/>
        <w:spacing w:line="276" w:lineRule="auto"/>
        <w:ind w:left="851"/>
      </w:pPr>
      <w:r>
        <w:t>Las muestras procesadas deberán ser eliminadas de conformidad con la normatividad vigente, cumpliendo con los criterios para la clasificación y especificaciones del manejo de los Residuos Peligrosos Biológico–Infecciosos (RPBI) que se generen en los establecimientos, de conformidad con lo establecido en la NOM-087-SEMARNAT-SSA1-2002.</w:t>
      </w:r>
    </w:p>
    <w:p w14:paraId="446BBC10" w14:textId="5A963A0F" w:rsidR="009B3CC1" w:rsidRDefault="009B3CC1">
      <w:pPr>
        <w:jc w:val="left"/>
      </w:pPr>
      <w:r>
        <w:br w:type="page"/>
      </w:r>
    </w:p>
    <w:p w14:paraId="0BE25C66" w14:textId="30BECE43" w:rsidR="00422775" w:rsidRPr="00611797" w:rsidRDefault="00422775" w:rsidP="00611797">
      <w:pPr>
        <w:pStyle w:val="Sinespaciado"/>
        <w:numPr>
          <w:ilvl w:val="1"/>
          <w:numId w:val="3"/>
        </w:numPr>
        <w:spacing w:line="276" w:lineRule="auto"/>
        <w:ind w:left="851" w:hanging="567"/>
        <w:rPr>
          <w:b/>
          <w:bCs/>
        </w:rPr>
      </w:pPr>
      <w:r w:rsidRPr="00611797">
        <w:rPr>
          <w:b/>
          <w:bCs/>
        </w:rPr>
        <w:lastRenderedPageBreak/>
        <w:t>REPORTE</w:t>
      </w:r>
      <w:r w:rsidR="00F61E0B">
        <w:rPr>
          <w:b/>
          <w:bCs/>
        </w:rPr>
        <w:t xml:space="preserve"> DE RESULTADOS</w:t>
      </w:r>
      <w:r w:rsidRPr="00611797">
        <w:rPr>
          <w:b/>
          <w:bCs/>
        </w:rPr>
        <w:t>.</w:t>
      </w:r>
    </w:p>
    <w:p w14:paraId="05FF6F81" w14:textId="77777777" w:rsidR="00422775" w:rsidRDefault="00422775" w:rsidP="00422775">
      <w:pPr>
        <w:pStyle w:val="Sinespaciado"/>
        <w:spacing w:line="276" w:lineRule="auto"/>
        <w:ind w:left="851"/>
      </w:pPr>
    </w:p>
    <w:p w14:paraId="3504C8FD" w14:textId="77777777" w:rsidR="00910444" w:rsidRDefault="00422775" w:rsidP="00422775">
      <w:pPr>
        <w:pStyle w:val="Sinespaciado"/>
        <w:spacing w:line="276" w:lineRule="auto"/>
        <w:ind w:left="851"/>
      </w:pPr>
      <w:r>
        <w:t xml:space="preserve">Una vez que se tengan los resultados de las muestras, el proveedor adjudicado registrará la información contenida en la ficha de identificación, en el reporte de datos, para su consulta desde cualquier computadora y sin necesidad de la instalación de software adicional; el reporte de datos deberá permitir exportar los archivos de base de datos a formato Excel, para el uso de la información por la entidad. </w:t>
      </w:r>
    </w:p>
    <w:p w14:paraId="33654F0D" w14:textId="4BE08D04" w:rsidR="00422775" w:rsidRDefault="00422775" w:rsidP="00422775">
      <w:pPr>
        <w:pStyle w:val="Sinespaciado"/>
        <w:spacing w:line="276" w:lineRule="auto"/>
        <w:ind w:left="851"/>
      </w:pPr>
      <w:r>
        <w:t xml:space="preserve">La información que arrojen los resultados </w:t>
      </w:r>
      <w:r w:rsidR="00910444">
        <w:t>deberá</w:t>
      </w:r>
      <w:r>
        <w:t xml:space="preserve"> estar disponible siempre desde su ingreso al laboratorio, debiendo ser posible la impresión de los resultados de pacientes en forma individual.</w:t>
      </w:r>
    </w:p>
    <w:p w14:paraId="50967F7C" w14:textId="77777777" w:rsidR="00422775" w:rsidRDefault="00422775" w:rsidP="00422775">
      <w:pPr>
        <w:pStyle w:val="Sinespaciado"/>
        <w:spacing w:line="276" w:lineRule="auto"/>
        <w:ind w:left="851"/>
      </w:pPr>
    </w:p>
    <w:p w14:paraId="38A5A91D" w14:textId="77777777" w:rsidR="00422775" w:rsidRDefault="00422775" w:rsidP="00422775">
      <w:pPr>
        <w:pStyle w:val="Sinespaciado"/>
        <w:spacing w:line="276" w:lineRule="auto"/>
        <w:ind w:left="851"/>
      </w:pPr>
      <w:r>
        <w:t>El proveedor adjudicado deberá tener disponibles los resultados de las pruebas procesadas para consulta en el reporte de datos, en un lapso de los 3 a 5 días naturales posteriores a la recepción de la muestra.</w:t>
      </w:r>
    </w:p>
    <w:p w14:paraId="46559B0C" w14:textId="77777777" w:rsidR="00422775" w:rsidRDefault="00422775" w:rsidP="00422775">
      <w:pPr>
        <w:pStyle w:val="Sinespaciado"/>
        <w:spacing w:line="276" w:lineRule="auto"/>
        <w:ind w:left="851"/>
      </w:pPr>
    </w:p>
    <w:p w14:paraId="5D29E935" w14:textId="77777777" w:rsidR="00422775" w:rsidRDefault="00422775" w:rsidP="00422775">
      <w:pPr>
        <w:pStyle w:val="Sinespaciado"/>
        <w:spacing w:line="276" w:lineRule="auto"/>
        <w:ind w:left="851"/>
      </w:pPr>
      <w:r>
        <w:t xml:space="preserve">Es indispensable señalar que los resultados impresos del procesamiento de muestras tamiz y de pruebas confirmatorias deberán ser entregados en original y en medio magnético en formato pdf y Excel, el reporte impreso en conjunto con la papeleta de datos demográficos de cada paciente deberá ser enviado a través de mensajería a cargo del proveedor adjudicado debiendo monitorear la adecuada recepción por parte de </w:t>
      </w:r>
      <w:r w:rsidRPr="00910444">
        <w:rPr>
          <w:b/>
          <w:bCs/>
        </w:rPr>
        <w:t>las 8 jurisdicciones del ISAPEG con los domicilios mencionados en tabla 3 de este anexo,</w:t>
      </w:r>
      <w:r>
        <w:t xml:space="preserve"> en días hábiles con un horario de 09:00 a 14:00 hrs., en un término no mayor a 10 días naturales contados a partir de la recepción de la muestra. De existir errores en los datos de los resultados impresos, el proveedor adjudicado deberá realizar la corrección de estos en un plazo no mayor a 5 días naturales después de la notificación del error. </w:t>
      </w:r>
    </w:p>
    <w:p w14:paraId="2BE48BE5" w14:textId="77777777" w:rsidR="00422775" w:rsidRDefault="00422775" w:rsidP="00422775">
      <w:pPr>
        <w:pStyle w:val="Sinespaciado"/>
        <w:spacing w:line="276" w:lineRule="auto"/>
        <w:ind w:left="851"/>
      </w:pPr>
    </w:p>
    <w:p w14:paraId="79D78A68" w14:textId="48D02CE5" w:rsidR="00422775" w:rsidRDefault="00422775" w:rsidP="00422775">
      <w:pPr>
        <w:pStyle w:val="Sinespaciado"/>
        <w:spacing w:line="276" w:lineRule="auto"/>
        <w:ind w:left="851"/>
      </w:pPr>
      <w:r>
        <w:t xml:space="preserve">El reporte de datos del proveedor </w:t>
      </w:r>
      <w:r w:rsidR="00910444">
        <w:t>adjudicado</w:t>
      </w:r>
      <w:r>
        <w:t xml:space="preserve"> se encontrará en funcionamiento las 24 (veinticuatro) horas, durante la vigencia del contrato. En caso de que presente alguna falla y ésta sea identificada por el </w:t>
      </w:r>
      <w:r w:rsidRPr="00910444">
        <w:rPr>
          <w:b/>
          <w:bCs/>
        </w:rPr>
        <w:t>Responsable Estatal</w:t>
      </w:r>
      <w:r>
        <w:t xml:space="preserve">, se reportará a la dirección electrónica y número telefónico entregado </w:t>
      </w:r>
      <w:r w:rsidR="00EE0EA9">
        <w:t xml:space="preserve">a la </w:t>
      </w:r>
      <w:r w:rsidR="00EE0EA9" w:rsidRPr="00B244CC">
        <w:rPr>
          <w:b/>
          <w:bCs/>
        </w:rPr>
        <w:t>D</w:t>
      </w:r>
      <w:r w:rsidR="00EE0EA9">
        <w:rPr>
          <w:b/>
          <w:bCs/>
        </w:rPr>
        <w:t>irección de Atención de la Infancia, Adolescencia y Salud Reproductiva y Equidad de Género</w:t>
      </w:r>
      <w:r w:rsidR="00EE0EA9">
        <w:t xml:space="preserve"> </w:t>
      </w:r>
      <w:r>
        <w:t xml:space="preserve">al inicio del servicio. El proveedor adjudicado deberá atender y solucionar la falla reportada por el </w:t>
      </w:r>
      <w:r w:rsidRPr="00910444">
        <w:rPr>
          <w:b/>
          <w:bCs/>
        </w:rPr>
        <w:t>Responsable Estatal</w:t>
      </w:r>
      <w:r>
        <w:t xml:space="preserve"> dentro de las 24 (veinticuatro) horas siguientes. </w:t>
      </w:r>
    </w:p>
    <w:p w14:paraId="5CE5BD27" w14:textId="77777777" w:rsidR="00422775" w:rsidRDefault="00422775" w:rsidP="00422775">
      <w:pPr>
        <w:pStyle w:val="Sinespaciado"/>
        <w:spacing w:line="276" w:lineRule="auto"/>
        <w:ind w:left="851"/>
      </w:pPr>
    </w:p>
    <w:p w14:paraId="7496674B" w14:textId="77777777" w:rsidR="00422775" w:rsidRDefault="00422775" w:rsidP="00422775">
      <w:pPr>
        <w:pStyle w:val="Sinespaciado"/>
        <w:spacing w:line="276" w:lineRule="auto"/>
        <w:ind w:left="851"/>
      </w:pPr>
      <w:r>
        <w:t>El reporte de datos, deberá permitir su consulta desde cualquier equipo de cómputo sin la necesidad de instalar aditamentos o algún software especial, permitiendo visualizar lo siguiente:</w:t>
      </w:r>
    </w:p>
    <w:p w14:paraId="49059830" w14:textId="77777777" w:rsidR="00422775" w:rsidRDefault="00422775" w:rsidP="00422775">
      <w:pPr>
        <w:pStyle w:val="Sinespaciado"/>
        <w:spacing w:line="276" w:lineRule="auto"/>
        <w:ind w:left="851"/>
      </w:pPr>
    </w:p>
    <w:p w14:paraId="76AC51A9" w14:textId="77777777" w:rsidR="00422775" w:rsidRDefault="00422775" w:rsidP="00910444">
      <w:pPr>
        <w:pStyle w:val="Sinespaciado"/>
        <w:spacing w:line="276" w:lineRule="auto"/>
        <w:ind w:left="1134" w:hanging="283"/>
      </w:pPr>
      <w:r>
        <w:t>•</w:t>
      </w:r>
      <w:r>
        <w:tab/>
        <w:t>El listado de muestras recibidas por día, señalando el número de adecuadas e inadecuadas.</w:t>
      </w:r>
    </w:p>
    <w:p w14:paraId="7A8935C6" w14:textId="77777777" w:rsidR="00422775" w:rsidRDefault="00422775" w:rsidP="00910444">
      <w:pPr>
        <w:pStyle w:val="Sinespaciado"/>
        <w:spacing w:line="276" w:lineRule="auto"/>
        <w:ind w:left="1134" w:hanging="283"/>
      </w:pPr>
      <w:r>
        <w:t>•</w:t>
      </w:r>
      <w:r>
        <w:tab/>
        <w:t>El listado de muestras inadecuadas, debe de incluir el catálogo de claves de rechazo de muestras en el reporte, así como en el informe que se realice por correo electrónico.</w:t>
      </w:r>
    </w:p>
    <w:p w14:paraId="5B972771" w14:textId="77777777" w:rsidR="00422775" w:rsidRDefault="00422775" w:rsidP="00910444">
      <w:pPr>
        <w:pStyle w:val="Sinespaciado"/>
        <w:spacing w:line="276" w:lineRule="auto"/>
        <w:ind w:left="1134" w:hanging="283"/>
      </w:pPr>
      <w:r>
        <w:t>•</w:t>
      </w:r>
      <w:r>
        <w:tab/>
        <w:t>Resultados sospechosos indicando el seguimiento para las pruebas confirmatorias correspondientes.</w:t>
      </w:r>
    </w:p>
    <w:p w14:paraId="50D0EFFE" w14:textId="77777777" w:rsidR="00422775" w:rsidRDefault="00422775" w:rsidP="00422775">
      <w:pPr>
        <w:pStyle w:val="Sinespaciado"/>
        <w:spacing w:line="276" w:lineRule="auto"/>
        <w:ind w:left="851"/>
      </w:pPr>
    </w:p>
    <w:p w14:paraId="7A93CA39" w14:textId="2B78A6F8" w:rsidR="00422775" w:rsidRDefault="00422775" w:rsidP="00422775">
      <w:pPr>
        <w:pStyle w:val="Sinespaciado"/>
        <w:spacing w:line="276" w:lineRule="auto"/>
        <w:ind w:left="851"/>
      </w:pPr>
      <w:r>
        <w:t xml:space="preserve">El proveedor adjudicado se obliga a informar </w:t>
      </w:r>
      <w:r w:rsidR="00EE0EA9">
        <w:t xml:space="preserve">a la </w:t>
      </w:r>
      <w:r w:rsidR="00EE0EA9" w:rsidRPr="00B244CC">
        <w:rPr>
          <w:b/>
          <w:bCs/>
        </w:rPr>
        <w:t>D</w:t>
      </w:r>
      <w:r w:rsidR="00EE0EA9">
        <w:rPr>
          <w:b/>
          <w:bCs/>
        </w:rPr>
        <w:t>irección de Atención de la Infancia, Adolescencia y Salud Reproductiva y Equidad de Género</w:t>
      </w:r>
      <w:r>
        <w:t>, los mantenimientos programados que realice al reporte de datos con una anticipación de al menos 24 (veinticuatro) horas, los cuales no deberán exceder de 48 horas.</w:t>
      </w:r>
    </w:p>
    <w:p w14:paraId="12C1DC94" w14:textId="77777777" w:rsidR="00422775" w:rsidRDefault="00422775" w:rsidP="00422775">
      <w:pPr>
        <w:pStyle w:val="Sinespaciado"/>
        <w:spacing w:line="276" w:lineRule="auto"/>
        <w:ind w:left="851"/>
      </w:pPr>
    </w:p>
    <w:p w14:paraId="3237D496" w14:textId="77777777" w:rsidR="00422775" w:rsidRDefault="00422775" w:rsidP="00422775">
      <w:pPr>
        <w:pStyle w:val="Sinespaciado"/>
        <w:spacing w:line="276" w:lineRule="auto"/>
        <w:ind w:left="851"/>
      </w:pPr>
      <w:r>
        <w:t>Por su parte, las características y especificaciones del reporte de datos serán, como mínimas las siguientes:</w:t>
      </w:r>
    </w:p>
    <w:p w14:paraId="22E34886" w14:textId="77777777" w:rsidR="00422775" w:rsidRDefault="00422775" w:rsidP="00422775">
      <w:pPr>
        <w:pStyle w:val="Sinespaciado"/>
        <w:spacing w:line="276" w:lineRule="auto"/>
        <w:ind w:left="851"/>
      </w:pPr>
    </w:p>
    <w:p w14:paraId="046201D8" w14:textId="40CDAD9D" w:rsidR="00422775" w:rsidRDefault="00422775" w:rsidP="0045452E">
      <w:pPr>
        <w:pStyle w:val="Sinespaciado"/>
        <w:numPr>
          <w:ilvl w:val="0"/>
          <w:numId w:val="4"/>
        </w:numPr>
        <w:spacing w:line="276" w:lineRule="auto"/>
        <w:ind w:left="1134" w:hanging="283"/>
        <w:rPr>
          <w:b/>
          <w:bCs/>
        </w:rPr>
      </w:pPr>
      <w:r w:rsidRPr="0045452E">
        <w:rPr>
          <w:b/>
          <w:bCs/>
        </w:rPr>
        <w:t>Registro</w:t>
      </w:r>
    </w:p>
    <w:p w14:paraId="3EED61AF" w14:textId="103053A9" w:rsidR="00422775" w:rsidRDefault="00422775" w:rsidP="0045452E">
      <w:pPr>
        <w:pStyle w:val="Sinespaciado"/>
        <w:numPr>
          <w:ilvl w:val="0"/>
          <w:numId w:val="5"/>
        </w:numPr>
        <w:spacing w:line="276" w:lineRule="auto"/>
        <w:ind w:left="1418" w:hanging="284"/>
      </w:pPr>
      <w:r>
        <w:t>Datos de la ficha demográfica.</w:t>
      </w:r>
    </w:p>
    <w:p w14:paraId="33C9427A" w14:textId="702E323F" w:rsidR="00422775" w:rsidRDefault="00422775" w:rsidP="0045452E">
      <w:pPr>
        <w:pStyle w:val="Sinespaciado"/>
        <w:numPr>
          <w:ilvl w:val="0"/>
          <w:numId w:val="5"/>
        </w:numPr>
        <w:spacing w:line="276" w:lineRule="auto"/>
        <w:ind w:left="1418" w:hanging="284"/>
      </w:pPr>
      <w:r>
        <w:t>Reportarse en hoja membretada y contener el nombre o razón social del proveedor adjudicado.</w:t>
      </w:r>
    </w:p>
    <w:p w14:paraId="4B081C3C" w14:textId="419D3097" w:rsidR="00422775" w:rsidRDefault="00422775" w:rsidP="0045452E">
      <w:pPr>
        <w:pStyle w:val="Sinespaciado"/>
        <w:numPr>
          <w:ilvl w:val="0"/>
          <w:numId w:val="5"/>
        </w:numPr>
        <w:spacing w:line="276" w:lineRule="auto"/>
        <w:ind w:left="1418" w:hanging="284"/>
      </w:pPr>
      <w:r>
        <w:t>Contener el domicilio del establecimiento.</w:t>
      </w:r>
    </w:p>
    <w:p w14:paraId="11300271" w14:textId="1A1036B6" w:rsidR="00422775" w:rsidRDefault="00422775" w:rsidP="0045452E">
      <w:pPr>
        <w:pStyle w:val="Sinespaciado"/>
        <w:numPr>
          <w:ilvl w:val="0"/>
          <w:numId w:val="5"/>
        </w:numPr>
        <w:spacing w:line="276" w:lineRule="auto"/>
        <w:ind w:left="1418" w:hanging="284"/>
      </w:pPr>
      <w:r>
        <w:t>Contener nombre, firma y cédula del responsable sanitario.</w:t>
      </w:r>
    </w:p>
    <w:p w14:paraId="79DA57F4" w14:textId="2381AE00" w:rsidR="00422775" w:rsidRDefault="00422775" w:rsidP="0045452E">
      <w:pPr>
        <w:pStyle w:val="Sinespaciado"/>
        <w:numPr>
          <w:ilvl w:val="0"/>
          <w:numId w:val="5"/>
        </w:numPr>
        <w:spacing w:line="276" w:lineRule="auto"/>
        <w:ind w:left="1418" w:hanging="284"/>
      </w:pPr>
      <w:r>
        <w:t>Contener nombre y firma autógrafa o digitalizada de la persona que realiza el análisis.</w:t>
      </w:r>
    </w:p>
    <w:p w14:paraId="486D209A" w14:textId="23679DBE" w:rsidR="00422775" w:rsidRDefault="00422775" w:rsidP="0045452E">
      <w:pPr>
        <w:pStyle w:val="Sinespaciado"/>
        <w:numPr>
          <w:ilvl w:val="0"/>
          <w:numId w:val="5"/>
        </w:numPr>
        <w:spacing w:line="276" w:lineRule="auto"/>
        <w:ind w:left="1418" w:hanging="284"/>
      </w:pPr>
      <w:r>
        <w:t>Resultados de cada uno de los marcadores analizados con el nivel de corte correspondiente con su interpretación.</w:t>
      </w:r>
    </w:p>
    <w:p w14:paraId="1D88A29E" w14:textId="77777777" w:rsidR="00422775" w:rsidRDefault="00422775" w:rsidP="00422775">
      <w:pPr>
        <w:pStyle w:val="Sinespaciado"/>
        <w:spacing w:line="276" w:lineRule="auto"/>
        <w:ind w:left="851"/>
      </w:pPr>
    </w:p>
    <w:p w14:paraId="1DD345BE" w14:textId="69B2139D" w:rsidR="00422775" w:rsidRDefault="00422775" w:rsidP="0045452E">
      <w:pPr>
        <w:pStyle w:val="Sinespaciado"/>
        <w:numPr>
          <w:ilvl w:val="0"/>
          <w:numId w:val="4"/>
        </w:numPr>
        <w:spacing w:line="276" w:lineRule="auto"/>
        <w:ind w:left="1134" w:hanging="283"/>
        <w:rPr>
          <w:b/>
          <w:bCs/>
        </w:rPr>
      </w:pPr>
      <w:r w:rsidRPr="0045452E">
        <w:rPr>
          <w:b/>
          <w:bCs/>
        </w:rPr>
        <w:t>Búsqueda y posibilidad de impresión por:</w:t>
      </w:r>
    </w:p>
    <w:p w14:paraId="4D27424B" w14:textId="663B6947" w:rsidR="00422775" w:rsidRDefault="00422775" w:rsidP="0045452E">
      <w:pPr>
        <w:pStyle w:val="Sinespaciado"/>
        <w:numPr>
          <w:ilvl w:val="0"/>
          <w:numId w:val="7"/>
        </w:numPr>
        <w:spacing w:line="276" w:lineRule="auto"/>
        <w:ind w:left="1418" w:hanging="284"/>
      </w:pPr>
      <w:r>
        <w:t>Número de ficha (registro del paciente)</w:t>
      </w:r>
    </w:p>
    <w:p w14:paraId="762720E4" w14:textId="68320957" w:rsidR="00422775" w:rsidRDefault="00422775" w:rsidP="0045452E">
      <w:pPr>
        <w:pStyle w:val="Sinespaciado"/>
        <w:numPr>
          <w:ilvl w:val="0"/>
          <w:numId w:val="7"/>
        </w:numPr>
        <w:spacing w:line="276" w:lineRule="auto"/>
        <w:ind w:left="1418" w:hanging="284"/>
      </w:pPr>
      <w:r>
        <w:t>Nombre de la madre</w:t>
      </w:r>
    </w:p>
    <w:p w14:paraId="5625CF60" w14:textId="44393729" w:rsidR="00422775" w:rsidRDefault="00422775" w:rsidP="0045452E">
      <w:pPr>
        <w:pStyle w:val="Sinespaciado"/>
        <w:numPr>
          <w:ilvl w:val="0"/>
          <w:numId w:val="7"/>
        </w:numPr>
        <w:spacing w:line="276" w:lineRule="auto"/>
        <w:ind w:left="1418" w:hanging="284"/>
      </w:pPr>
      <w:r>
        <w:t>Mes y Año (Fecha de nacimiento)</w:t>
      </w:r>
    </w:p>
    <w:p w14:paraId="03917C28" w14:textId="1AF40B57" w:rsidR="00422775" w:rsidRDefault="00422775" w:rsidP="0045452E">
      <w:pPr>
        <w:pStyle w:val="Sinespaciado"/>
        <w:numPr>
          <w:ilvl w:val="0"/>
          <w:numId w:val="7"/>
        </w:numPr>
        <w:spacing w:line="276" w:lineRule="auto"/>
        <w:ind w:left="1418" w:hanging="284"/>
      </w:pPr>
      <w:r>
        <w:t>Fecha de toma</w:t>
      </w:r>
    </w:p>
    <w:p w14:paraId="7F54BBAE" w14:textId="53F0783C" w:rsidR="00422775" w:rsidRDefault="00422775" w:rsidP="0045452E">
      <w:pPr>
        <w:pStyle w:val="Sinespaciado"/>
        <w:numPr>
          <w:ilvl w:val="0"/>
          <w:numId w:val="7"/>
        </w:numPr>
        <w:spacing w:line="276" w:lineRule="auto"/>
        <w:ind w:left="1418" w:hanging="284"/>
      </w:pPr>
      <w:r>
        <w:t>Lugar de la toma Jurisdicción y municipio</w:t>
      </w:r>
    </w:p>
    <w:p w14:paraId="70B10868" w14:textId="29A3A388" w:rsidR="00422775" w:rsidRDefault="00422775" w:rsidP="0045452E">
      <w:pPr>
        <w:pStyle w:val="Sinespaciado"/>
        <w:numPr>
          <w:ilvl w:val="0"/>
          <w:numId w:val="7"/>
        </w:numPr>
        <w:spacing w:line="276" w:lineRule="auto"/>
        <w:ind w:left="1418" w:hanging="284"/>
      </w:pPr>
      <w:r>
        <w:t>Muestra inadecuada</w:t>
      </w:r>
    </w:p>
    <w:p w14:paraId="529C63E8" w14:textId="031B884B" w:rsidR="00422775" w:rsidRDefault="00422775" w:rsidP="0045452E">
      <w:pPr>
        <w:pStyle w:val="Sinespaciado"/>
        <w:numPr>
          <w:ilvl w:val="0"/>
          <w:numId w:val="7"/>
        </w:numPr>
        <w:spacing w:line="276" w:lineRule="auto"/>
        <w:ind w:left="1418" w:hanging="284"/>
      </w:pPr>
      <w:r>
        <w:t>Resultados sospechosos por marcador</w:t>
      </w:r>
    </w:p>
    <w:p w14:paraId="54B1AB4C" w14:textId="3F0D0586" w:rsidR="00422775" w:rsidRDefault="00422775" w:rsidP="0045452E">
      <w:pPr>
        <w:pStyle w:val="Sinespaciado"/>
        <w:numPr>
          <w:ilvl w:val="0"/>
          <w:numId w:val="7"/>
        </w:numPr>
        <w:spacing w:line="276" w:lineRule="auto"/>
        <w:ind w:left="1418" w:hanging="284"/>
      </w:pPr>
      <w:r>
        <w:t>Resultados de la prueba confirmatoria (sano o enfermo)</w:t>
      </w:r>
    </w:p>
    <w:p w14:paraId="3F0571A7" w14:textId="3380158A" w:rsidR="00422775" w:rsidRDefault="00422775" w:rsidP="0045452E">
      <w:pPr>
        <w:pStyle w:val="Sinespaciado"/>
        <w:numPr>
          <w:ilvl w:val="0"/>
          <w:numId w:val="7"/>
        </w:numPr>
        <w:spacing w:line="276" w:lineRule="auto"/>
        <w:ind w:left="1418" w:hanging="284"/>
      </w:pPr>
      <w:r>
        <w:t>Muestras recibidas en el periodo de fechas determinado por el usuario</w:t>
      </w:r>
    </w:p>
    <w:p w14:paraId="4EE5F4D9" w14:textId="19733608" w:rsidR="00422775" w:rsidRDefault="00422775" w:rsidP="0045452E">
      <w:pPr>
        <w:pStyle w:val="Sinespaciado"/>
        <w:numPr>
          <w:ilvl w:val="0"/>
          <w:numId w:val="7"/>
        </w:numPr>
        <w:spacing w:line="276" w:lineRule="auto"/>
        <w:ind w:left="1418" w:hanging="284"/>
      </w:pPr>
      <w:r>
        <w:t>Muestras procesadas en el periodo de fechas determinado por el usuario</w:t>
      </w:r>
    </w:p>
    <w:p w14:paraId="66EF1939" w14:textId="77777777" w:rsidR="00422775" w:rsidRDefault="00422775" w:rsidP="00422775">
      <w:pPr>
        <w:pStyle w:val="Sinespaciado"/>
        <w:spacing w:line="276" w:lineRule="auto"/>
        <w:ind w:left="851"/>
      </w:pPr>
    </w:p>
    <w:p w14:paraId="7DA78B3A" w14:textId="0DFD461C" w:rsidR="00422775" w:rsidRDefault="00422775" w:rsidP="0045452E">
      <w:pPr>
        <w:pStyle w:val="Sinespaciado"/>
        <w:numPr>
          <w:ilvl w:val="0"/>
          <w:numId w:val="4"/>
        </w:numPr>
        <w:spacing w:line="276" w:lineRule="auto"/>
        <w:ind w:left="1134" w:hanging="283"/>
        <w:rPr>
          <w:b/>
          <w:bCs/>
        </w:rPr>
      </w:pPr>
      <w:r w:rsidRPr="0045452E">
        <w:rPr>
          <w:b/>
          <w:bCs/>
        </w:rPr>
        <w:t>Reporte operativo por búsqueda de fechas:</w:t>
      </w:r>
    </w:p>
    <w:p w14:paraId="1F952303" w14:textId="14E822F9" w:rsidR="00422775" w:rsidRDefault="00422775" w:rsidP="0045452E">
      <w:pPr>
        <w:pStyle w:val="Sinespaciado"/>
        <w:numPr>
          <w:ilvl w:val="0"/>
          <w:numId w:val="8"/>
        </w:numPr>
        <w:spacing w:line="276" w:lineRule="auto"/>
        <w:ind w:left="1418" w:hanging="284"/>
      </w:pPr>
      <w:r>
        <w:t xml:space="preserve">Servicios (Número Muestras) que recibió el proveedor adjudicado </w:t>
      </w:r>
    </w:p>
    <w:p w14:paraId="376CF625" w14:textId="1521495B" w:rsidR="00422775" w:rsidRDefault="00422775" w:rsidP="0045452E">
      <w:pPr>
        <w:pStyle w:val="Sinespaciado"/>
        <w:numPr>
          <w:ilvl w:val="0"/>
          <w:numId w:val="8"/>
        </w:numPr>
        <w:spacing w:line="276" w:lineRule="auto"/>
        <w:ind w:left="1418" w:hanging="284"/>
      </w:pPr>
      <w:r>
        <w:t xml:space="preserve">Servicios (Número Muestras) retenidas por el proveedor adjudicado a causa de mala calidad o inadecuadas. </w:t>
      </w:r>
    </w:p>
    <w:p w14:paraId="6A2BAAED" w14:textId="011B7ECD" w:rsidR="00422775" w:rsidRDefault="00422775" w:rsidP="0045452E">
      <w:pPr>
        <w:pStyle w:val="Sinespaciado"/>
        <w:numPr>
          <w:ilvl w:val="0"/>
          <w:numId w:val="8"/>
        </w:numPr>
        <w:spacing w:line="276" w:lineRule="auto"/>
        <w:ind w:left="1418" w:hanging="284"/>
      </w:pPr>
      <w:r>
        <w:t>Servicios (Número Muestras) procesadas,</w:t>
      </w:r>
    </w:p>
    <w:p w14:paraId="28493CDC" w14:textId="1ABF6E92" w:rsidR="00422775" w:rsidRDefault="00422775" w:rsidP="0045452E">
      <w:pPr>
        <w:pStyle w:val="Sinespaciado"/>
        <w:numPr>
          <w:ilvl w:val="0"/>
          <w:numId w:val="8"/>
        </w:numPr>
        <w:spacing w:line="276" w:lineRule="auto"/>
        <w:ind w:left="1418" w:hanging="284"/>
      </w:pPr>
      <w:r>
        <w:t>Servicios (número de muestras sospechosas por marcador),</w:t>
      </w:r>
    </w:p>
    <w:p w14:paraId="1CB099F1" w14:textId="015232DD" w:rsidR="00422775" w:rsidRDefault="00422775" w:rsidP="0045452E">
      <w:pPr>
        <w:pStyle w:val="Sinespaciado"/>
        <w:numPr>
          <w:ilvl w:val="0"/>
          <w:numId w:val="8"/>
        </w:numPr>
        <w:spacing w:line="276" w:lineRule="auto"/>
        <w:ind w:left="1418" w:hanging="284"/>
      </w:pPr>
      <w:r>
        <w:t>Servicios (número de muestras con pruebas confirmatorias por marcador),</w:t>
      </w:r>
    </w:p>
    <w:p w14:paraId="3E0E7A1C" w14:textId="4DCC9F13" w:rsidR="00422775" w:rsidRDefault="00422775" w:rsidP="0045452E">
      <w:pPr>
        <w:pStyle w:val="Sinespaciado"/>
        <w:numPr>
          <w:ilvl w:val="0"/>
          <w:numId w:val="8"/>
        </w:numPr>
        <w:spacing w:line="276" w:lineRule="auto"/>
        <w:ind w:left="1418" w:hanging="284"/>
      </w:pPr>
      <w:r>
        <w:t>Servicios (Número Muestras) con resultados entregados-capturados,</w:t>
      </w:r>
    </w:p>
    <w:p w14:paraId="4C6F498E" w14:textId="0BCAD1E8" w:rsidR="00422775" w:rsidRDefault="00422775" w:rsidP="0045452E">
      <w:pPr>
        <w:pStyle w:val="Sinespaciado"/>
        <w:numPr>
          <w:ilvl w:val="0"/>
          <w:numId w:val="8"/>
        </w:numPr>
        <w:spacing w:line="276" w:lineRule="auto"/>
        <w:ind w:left="1418" w:hanging="284"/>
      </w:pPr>
      <w:r>
        <w:t>Desglose de casos reportados para seguimiento médico, por unidad médica y por enfermedad detectada,</w:t>
      </w:r>
    </w:p>
    <w:p w14:paraId="6465AE11" w14:textId="7571EE93" w:rsidR="00422775" w:rsidRDefault="00422775" w:rsidP="0045452E">
      <w:pPr>
        <w:pStyle w:val="Sinespaciado"/>
        <w:numPr>
          <w:ilvl w:val="0"/>
          <w:numId w:val="8"/>
        </w:numPr>
        <w:spacing w:line="276" w:lineRule="auto"/>
        <w:ind w:left="1418" w:hanging="284"/>
      </w:pPr>
      <w:r>
        <w:t>Número de pacientes tamizados por unidad médica</w:t>
      </w:r>
    </w:p>
    <w:p w14:paraId="2BD3A814" w14:textId="0F4AF279" w:rsidR="00422775" w:rsidRDefault="00422775" w:rsidP="0045452E">
      <w:pPr>
        <w:pStyle w:val="Sinespaciado"/>
        <w:numPr>
          <w:ilvl w:val="0"/>
          <w:numId w:val="8"/>
        </w:numPr>
        <w:spacing w:line="276" w:lineRule="auto"/>
        <w:ind w:left="1418" w:hanging="284"/>
      </w:pPr>
      <w:r>
        <w:t>Incidencia encontrada para cada enfermedad por cada mil pacientes tamizados.</w:t>
      </w:r>
    </w:p>
    <w:p w14:paraId="71E3E24D" w14:textId="77777777" w:rsidR="00422775" w:rsidRDefault="00422775" w:rsidP="00422775">
      <w:pPr>
        <w:pStyle w:val="Sinespaciado"/>
        <w:spacing w:line="276" w:lineRule="auto"/>
        <w:ind w:left="851"/>
      </w:pPr>
    </w:p>
    <w:p w14:paraId="4E6D9869" w14:textId="77777777" w:rsidR="00422775" w:rsidRDefault="00422775" w:rsidP="00422775">
      <w:pPr>
        <w:pStyle w:val="Sinespaciado"/>
        <w:spacing w:line="276" w:lineRule="auto"/>
        <w:ind w:left="851"/>
      </w:pPr>
      <w:r>
        <w:lastRenderedPageBreak/>
        <w:t>Los resultados de las pruebas confirmatorias deberán incluir además de los requisitos antes mencionados para las pruebas de tamizaje, la técnica utilizada para su confirmación, además de incluir un apartado que permita claramente interpretar el resultado de la prueba como sano o enfermo.</w:t>
      </w:r>
    </w:p>
    <w:p w14:paraId="5A680239" w14:textId="77777777" w:rsidR="0045452E" w:rsidRDefault="0045452E" w:rsidP="00422775">
      <w:pPr>
        <w:pStyle w:val="Sinespaciado"/>
        <w:spacing w:line="276" w:lineRule="auto"/>
        <w:ind w:left="851"/>
      </w:pPr>
    </w:p>
    <w:p w14:paraId="19897C1E" w14:textId="5064C434" w:rsidR="00422775" w:rsidRPr="00C17E4C" w:rsidRDefault="00422775" w:rsidP="00C17E4C">
      <w:pPr>
        <w:pStyle w:val="Sinespaciado"/>
        <w:numPr>
          <w:ilvl w:val="1"/>
          <w:numId w:val="12"/>
        </w:numPr>
        <w:spacing w:line="276" w:lineRule="auto"/>
        <w:ind w:left="851" w:hanging="567"/>
        <w:rPr>
          <w:b/>
          <w:bCs/>
        </w:rPr>
      </w:pPr>
      <w:r w:rsidRPr="00C17E4C">
        <w:rPr>
          <w:b/>
          <w:bCs/>
        </w:rPr>
        <w:t>PRUEBAS CONFIRMATORIAS</w:t>
      </w:r>
    </w:p>
    <w:p w14:paraId="4A6B3C6D" w14:textId="77777777" w:rsidR="00422775" w:rsidRDefault="00422775" w:rsidP="00422775">
      <w:pPr>
        <w:pStyle w:val="Sinespaciado"/>
        <w:spacing w:line="276" w:lineRule="auto"/>
        <w:ind w:left="851"/>
      </w:pPr>
    </w:p>
    <w:p w14:paraId="0EF9FDEA" w14:textId="77777777" w:rsidR="00422775" w:rsidRDefault="00422775" w:rsidP="00422775">
      <w:pPr>
        <w:pStyle w:val="Sinespaciado"/>
        <w:spacing w:line="276" w:lineRule="auto"/>
        <w:ind w:left="851"/>
      </w:pPr>
      <w:r>
        <w:t xml:space="preserve">El proveedor adjudicado, deberá incluir como parte del servicio y sin costo adicional para el </w:t>
      </w:r>
      <w:r w:rsidRPr="00C17E4C">
        <w:rPr>
          <w:b/>
          <w:bCs/>
        </w:rPr>
        <w:t>ISAPEG</w:t>
      </w:r>
      <w:r>
        <w:t xml:space="preserve">, las pruebas confirmatorias necesarias para el 100% de los casos de los pacientes con resultado de tamiz sospechoso (a excepción de los casos sospechosos de Hipotiroidismo congénito), de acuerdo a los algoritmos señalados. Además, deberán apegarse a los algoritmos propuestos por el CNEGySR y descritos en el numeral 2.5 del presente anexo. </w:t>
      </w:r>
    </w:p>
    <w:p w14:paraId="278EA518" w14:textId="77777777" w:rsidR="00422775" w:rsidRDefault="00422775" w:rsidP="00422775">
      <w:pPr>
        <w:pStyle w:val="Sinespaciado"/>
        <w:spacing w:line="276" w:lineRule="auto"/>
        <w:ind w:left="851"/>
      </w:pPr>
    </w:p>
    <w:p w14:paraId="26604E35" w14:textId="77777777" w:rsidR="00422775" w:rsidRDefault="00422775" w:rsidP="00422775">
      <w:pPr>
        <w:pStyle w:val="Sinespaciado"/>
        <w:spacing w:line="276" w:lineRule="auto"/>
        <w:ind w:left="851"/>
      </w:pPr>
      <w:r>
        <w:t xml:space="preserve">El proveedor adjudicado deberá entregar al </w:t>
      </w:r>
      <w:r w:rsidRPr="00C17E4C">
        <w:rPr>
          <w:b/>
          <w:bCs/>
        </w:rPr>
        <w:t>Responsable Estatal</w:t>
      </w:r>
      <w:r>
        <w:t>, una guía impresa, que contenga las especificaciones, descripción clara de las recomendaciones a seguir para la toma de muestra confirmatoria, la dirección de los centros para la toma de “cloruros en sudor”, así como el equipamiento para realizarlos, con objeto de obtener la correspondiente autorización.</w:t>
      </w:r>
    </w:p>
    <w:p w14:paraId="57A4FB7A" w14:textId="77777777" w:rsidR="00422775" w:rsidRDefault="00422775" w:rsidP="00422775">
      <w:pPr>
        <w:pStyle w:val="Sinespaciado"/>
        <w:spacing w:line="276" w:lineRule="auto"/>
        <w:ind w:left="851"/>
      </w:pPr>
      <w:r>
        <w:t xml:space="preserve">Se define como resultado sospechoso de tamiz, aquella prueba procesada por duplicado, que arroje un resultado fuera de los rangos de normalidad, por consiguiente, el proveedor adjudicado notificará el caso al </w:t>
      </w:r>
      <w:r w:rsidRPr="00C17E4C">
        <w:rPr>
          <w:b/>
          <w:bCs/>
        </w:rPr>
        <w:t>Responsable Estatal</w:t>
      </w:r>
      <w:r>
        <w:t xml:space="preserve">, quien designará a la persona que realizará la búsqueda del paciente y la toma de muestras correspondientes para llevar a cabo la prueba de confirmación diagnóstica. El proveedor adjudicado, será el responsable proveer el insumo necesario para el embalaje, recolección y traslado de la muestra para prueba confirmatoria, para lo cual el proveedor adjudicado deberá asignar personal debidamente capacitado para el embalaje y transporte de la muestra, desde la unidad designada por el </w:t>
      </w:r>
      <w:r w:rsidRPr="00C17E4C">
        <w:rPr>
          <w:b/>
          <w:bCs/>
        </w:rPr>
        <w:t>Responsable Estatal</w:t>
      </w:r>
      <w:r>
        <w:t xml:space="preserve">, si fuera necesario para el caso de suero sanguíneo enviar hieleras y material congelante a las jurisdicciones para asegurar el envío de las muestras dentro de un rango de temperatura de entre 2 y 6 ºC , todo esto dentro de las 48 (cuarenta y ocho) horas posteriores de la notificación al proveedor adjudicado de que la segunda muestra ha sido tomada. </w:t>
      </w:r>
    </w:p>
    <w:p w14:paraId="7ABE9B9A" w14:textId="3421F064" w:rsidR="00446DE6" w:rsidRDefault="00422775" w:rsidP="00422775">
      <w:pPr>
        <w:pStyle w:val="Sinespaciado"/>
        <w:spacing w:line="276" w:lineRule="auto"/>
        <w:ind w:left="851"/>
      </w:pPr>
      <w:r>
        <w:t xml:space="preserve">El reporte de resultados de la prueba </w:t>
      </w:r>
      <w:r w:rsidR="00C17E4C">
        <w:t>confirmatoria</w:t>
      </w:r>
      <w:r>
        <w:t xml:space="preserve"> deberá emitirse dentro de los 10 (diez) días naturales posteriores a la recepción de la muestra y para estudios de biología molecular, hasta en un máximo de 20 (veinte) días naturales, contados a partir de la recepción de la misma, estos resultados deberán notificarse a la dirección de correo electrónico que proporcione la </w:t>
      </w:r>
      <w:r w:rsidRPr="00C17E4C">
        <w:rPr>
          <w:b/>
          <w:bCs/>
        </w:rPr>
        <w:t>DG</w:t>
      </w:r>
      <w:r w:rsidR="00C01254">
        <w:rPr>
          <w:b/>
          <w:bCs/>
        </w:rPr>
        <w:t>PPS</w:t>
      </w:r>
      <w:r>
        <w:t xml:space="preserve"> a través </w:t>
      </w:r>
      <w:r w:rsidR="00C01254">
        <w:t xml:space="preserve">de la </w:t>
      </w:r>
      <w:r w:rsidR="00C01254" w:rsidRPr="00B244CC">
        <w:rPr>
          <w:b/>
          <w:bCs/>
        </w:rPr>
        <w:t>D</w:t>
      </w:r>
      <w:r w:rsidR="00C01254">
        <w:rPr>
          <w:b/>
          <w:bCs/>
        </w:rPr>
        <w:t>irección de Atención de la Infancia, Adolescencia y Salud Reproductiva y Equidad de Género</w:t>
      </w:r>
      <w:r>
        <w:t xml:space="preserve"> para tal efecto. Este resultado deberá estar disponible para su consulta en el reporte de resultados y cumplir con las características anteriormente enunciadas en el numeral 2.3 del presente anexo. El resultado impreso de pruebas confirmatorias deberá ser enviado a través de mensajería a cargo del proveedor adjudicado debiendo monitorear la adecuada recepción por parte de las </w:t>
      </w:r>
      <w:r w:rsidRPr="00C17E4C">
        <w:rPr>
          <w:b/>
          <w:bCs/>
        </w:rPr>
        <w:t>8 jurisdicciones del ISAPEG con los domicilios mencionados en tabla 3 de este anexo</w:t>
      </w:r>
      <w:r>
        <w:t xml:space="preserve"> en días hábiles en un horario de 09:00 a 14:00 hrs.</w:t>
      </w:r>
    </w:p>
    <w:p w14:paraId="70A59B99" w14:textId="6ECF233C" w:rsidR="00446DE6" w:rsidRDefault="00446DE6">
      <w:pPr>
        <w:jc w:val="left"/>
      </w:pPr>
    </w:p>
    <w:p w14:paraId="0C75A0E9" w14:textId="68FE4987" w:rsidR="003A3F3C" w:rsidRPr="00E22D3E" w:rsidRDefault="00E22D3E" w:rsidP="00E22D3E">
      <w:pPr>
        <w:pStyle w:val="Sinespaciado"/>
        <w:numPr>
          <w:ilvl w:val="1"/>
          <w:numId w:val="12"/>
        </w:numPr>
        <w:spacing w:line="276" w:lineRule="auto"/>
        <w:ind w:left="851" w:hanging="567"/>
      </w:pPr>
      <w:r>
        <w:rPr>
          <w:b/>
          <w:bCs/>
        </w:rPr>
        <w:t xml:space="preserve">ALGORITMOS DE PRUEBAS CONFIRMATORIAS </w:t>
      </w:r>
    </w:p>
    <w:p w14:paraId="29D49B2E" w14:textId="77777777" w:rsidR="00E22D3E" w:rsidRDefault="00E22D3E" w:rsidP="00E22D3E">
      <w:pPr>
        <w:pStyle w:val="Sinespaciado"/>
        <w:spacing w:line="276" w:lineRule="auto"/>
        <w:ind w:left="284"/>
        <w:rPr>
          <w:b/>
          <w:bCs/>
        </w:rPr>
      </w:pPr>
    </w:p>
    <w:p w14:paraId="4FB9D01B" w14:textId="77777777" w:rsidR="00E22D3E" w:rsidRDefault="00E22D3E" w:rsidP="00E22D3E">
      <w:pPr>
        <w:pStyle w:val="Sinespaciado"/>
        <w:spacing w:line="276" w:lineRule="auto"/>
        <w:ind w:left="284"/>
        <w:rPr>
          <w:b/>
          <w:bCs/>
        </w:rPr>
      </w:pPr>
    </w:p>
    <w:p w14:paraId="6A1CEE94" w14:textId="698BDE61" w:rsidR="00E22D3E" w:rsidRDefault="00E22D3E" w:rsidP="00E22D3E">
      <w:pPr>
        <w:pStyle w:val="Sinespaciado"/>
        <w:spacing w:line="276" w:lineRule="auto"/>
        <w:ind w:left="284"/>
        <w:jc w:val="center"/>
        <w:rPr>
          <w:b/>
          <w:bCs/>
        </w:rPr>
      </w:pPr>
      <w:r>
        <w:rPr>
          <w:b/>
          <w:bCs/>
        </w:rPr>
        <w:t>Deficiencia de Glucosa 6-Fosfato Deshidrogenasa</w:t>
      </w:r>
    </w:p>
    <w:p w14:paraId="779B8D3F" w14:textId="7DEF6BB6" w:rsidR="00E22D3E" w:rsidRDefault="00E22D3E" w:rsidP="00E22D3E">
      <w:pPr>
        <w:pStyle w:val="Sinespaciado"/>
        <w:spacing w:line="276" w:lineRule="auto"/>
        <w:ind w:left="284"/>
        <w:jc w:val="center"/>
      </w:pPr>
      <w:r>
        <w:t>(Disminución de G6PD)</w:t>
      </w:r>
    </w:p>
    <w:p w14:paraId="52444DBB" w14:textId="77777777" w:rsidR="00E22D3E" w:rsidRDefault="00E22D3E" w:rsidP="00E22D3E">
      <w:pPr>
        <w:pStyle w:val="Sinespaciado"/>
        <w:spacing w:line="276" w:lineRule="auto"/>
        <w:ind w:left="284"/>
        <w:jc w:val="center"/>
      </w:pPr>
    </w:p>
    <w:p w14:paraId="023ACE3C" w14:textId="1B7E1F6F" w:rsidR="00E22D3E" w:rsidRDefault="00E22D3E" w:rsidP="00E22D3E">
      <w:pPr>
        <w:pStyle w:val="Sinespaciado"/>
        <w:spacing w:line="276" w:lineRule="auto"/>
        <w:ind w:left="284"/>
        <w:jc w:val="center"/>
        <w:rPr>
          <w:noProof/>
        </w:rPr>
      </w:pPr>
      <w:r w:rsidRPr="0040528D">
        <w:rPr>
          <w:noProof/>
          <w:lang w:eastAsia="es-MX"/>
        </w:rPr>
        <w:drawing>
          <wp:inline distT="0" distB="0" distL="0" distR="0" wp14:anchorId="2506821B" wp14:editId="28428892">
            <wp:extent cx="5435600" cy="4910455"/>
            <wp:effectExtent l="0" t="0" r="0" b="4445"/>
            <wp:docPr id="1566418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5600" cy="4910455"/>
                    </a:xfrm>
                    <a:prstGeom prst="rect">
                      <a:avLst/>
                    </a:prstGeom>
                    <a:noFill/>
                    <a:ln>
                      <a:noFill/>
                    </a:ln>
                  </pic:spPr>
                </pic:pic>
              </a:graphicData>
            </a:graphic>
          </wp:inline>
        </w:drawing>
      </w:r>
    </w:p>
    <w:p w14:paraId="090E2688" w14:textId="77777777" w:rsidR="00E22D3E" w:rsidRDefault="00E22D3E" w:rsidP="00E22D3E">
      <w:pPr>
        <w:rPr>
          <w:noProof/>
        </w:rPr>
      </w:pPr>
    </w:p>
    <w:p w14:paraId="48C79917" w14:textId="325167B3" w:rsidR="00E22D3E" w:rsidRDefault="00E22D3E" w:rsidP="00E22D3E">
      <w:pPr>
        <w:jc w:val="center"/>
      </w:pPr>
    </w:p>
    <w:p w14:paraId="7803FF5D" w14:textId="77777777" w:rsidR="00E22D3E" w:rsidRDefault="00E22D3E">
      <w:pPr>
        <w:jc w:val="left"/>
      </w:pPr>
      <w:r>
        <w:br w:type="page"/>
      </w:r>
    </w:p>
    <w:p w14:paraId="4C687B9C" w14:textId="7D001D24" w:rsidR="00E22D3E" w:rsidRDefault="00E22D3E" w:rsidP="00E22D3E">
      <w:pPr>
        <w:pStyle w:val="Sinespaciado"/>
        <w:spacing w:line="276" w:lineRule="auto"/>
        <w:ind w:left="284"/>
        <w:jc w:val="center"/>
        <w:rPr>
          <w:b/>
          <w:bCs/>
        </w:rPr>
      </w:pPr>
      <w:r>
        <w:rPr>
          <w:b/>
          <w:bCs/>
        </w:rPr>
        <w:lastRenderedPageBreak/>
        <w:t>Fibrosis Quística (Elevación de IRT)</w:t>
      </w:r>
    </w:p>
    <w:p w14:paraId="03B7840C" w14:textId="77E5F46F" w:rsidR="00E22D3E" w:rsidRDefault="004D5087" w:rsidP="00E22D3E">
      <w:pPr>
        <w:jc w:val="center"/>
      </w:pPr>
      <w:r w:rsidRPr="00D753FB">
        <w:rPr>
          <w:noProof/>
          <w:lang w:eastAsia="es-MX"/>
        </w:rPr>
        <w:drawing>
          <wp:anchor distT="0" distB="0" distL="114300" distR="114300" simplePos="0" relativeHeight="251661312" behindDoc="0" locked="0" layoutInCell="1" allowOverlap="1" wp14:anchorId="5AAB87A7" wp14:editId="13A3EBED">
            <wp:simplePos x="0" y="0"/>
            <wp:positionH relativeFrom="margin">
              <wp:align>right</wp:align>
            </wp:positionH>
            <wp:positionV relativeFrom="paragraph">
              <wp:posOffset>80010</wp:posOffset>
            </wp:positionV>
            <wp:extent cx="5943600" cy="6949440"/>
            <wp:effectExtent l="0" t="0" r="0" b="3810"/>
            <wp:wrapNone/>
            <wp:docPr id="58663019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b="11661"/>
                    <a:stretch>
                      <a:fillRect/>
                    </a:stretch>
                  </pic:blipFill>
                  <pic:spPr bwMode="auto">
                    <a:xfrm>
                      <a:off x="0" y="0"/>
                      <a:ext cx="5943600" cy="6949440"/>
                    </a:xfrm>
                    <a:prstGeom prst="rect">
                      <a:avLst/>
                    </a:prstGeom>
                    <a:noFill/>
                    <a:ln>
                      <a:noFill/>
                    </a:ln>
                  </pic:spPr>
                </pic:pic>
              </a:graphicData>
            </a:graphic>
          </wp:anchor>
        </w:drawing>
      </w:r>
      <w:r w:rsidR="00E22D3E">
        <w:t>Algoritmo de Pruebas Confirmatorias</w:t>
      </w:r>
    </w:p>
    <w:p w14:paraId="6BB70975" w14:textId="4A42989F" w:rsidR="00E22D3E" w:rsidRDefault="00E22D3E" w:rsidP="00E22D3E">
      <w:pPr>
        <w:jc w:val="center"/>
      </w:pPr>
    </w:p>
    <w:p w14:paraId="63FC21DA" w14:textId="633D4290" w:rsidR="00E22D3E" w:rsidRDefault="00E22D3E" w:rsidP="00E22D3E">
      <w:pPr>
        <w:jc w:val="center"/>
      </w:pPr>
    </w:p>
    <w:p w14:paraId="1B9DB608" w14:textId="77777777" w:rsidR="004D5087" w:rsidRPr="004D5087" w:rsidRDefault="004D5087" w:rsidP="004D5087"/>
    <w:p w14:paraId="2FBD48FA" w14:textId="77777777" w:rsidR="004D5087" w:rsidRPr="004D5087" w:rsidRDefault="004D5087" w:rsidP="004D5087"/>
    <w:p w14:paraId="6291E56A" w14:textId="77777777" w:rsidR="004D5087" w:rsidRPr="004D5087" w:rsidRDefault="004D5087" w:rsidP="004D5087"/>
    <w:p w14:paraId="30F5DFA4" w14:textId="77777777" w:rsidR="004D5087" w:rsidRPr="004D5087" w:rsidRDefault="004D5087" w:rsidP="004D5087"/>
    <w:p w14:paraId="59653AA7" w14:textId="77777777" w:rsidR="004D5087" w:rsidRPr="004D5087" w:rsidRDefault="004D5087" w:rsidP="004D5087"/>
    <w:p w14:paraId="49247A43" w14:textId="77777777" w:rsidR="004D5087" w:rsidRPr="004D5087" w:rsidRDefault="004D5087" w:rsidP="004D5087"/>
    <w:p w14:paraId="38B062DE" w14:textId="77777777" w:rsidR="004D5087" w:rsidRPr="004D5087" w:rsidRDefault="004D5087" w:rsidP="004D5087"/>
    <w:p w14:paraId="2C4823CA" w14:textId="77777777" w:rsidR="004D5087" w:rsidRPr="004D5087" w:rsidRDefault="004D5087" w:rsidP="004D5087"/>
    <w:p w14:paraId="0355A013" w14:textId="77777777" w:rsidR="004D5087" w:rsidRPr="004D5087" w:rsidRDefault="004D5087" w:rsidP="004D5087"/>
    <w:p w14:paraId="724029CA" w14:textId="77777777" w:rsidR="004D5087" w:rsidRPr="004D5087" w:rsidRDefault="004D5087" w:rsidP="004D5087"/>
    <w:p w14:paraId="0DDBA3F8" w14:textId="77777777" w:rsidR="004D5087" w:rsidRPr="004D5087" w:rsidRDefault="004D5087" w:rsidP="004D5087"/>
    <w:p w14:paraId="0A17085C" w14:textId="77777777" w:rsidR="004D5087" w:rsidRPr="004D5087" w:rsidRDefault="004D5087" w:rsidP="004D5087"/>
    <w:p w14:paraId="479278F5" w14:textId="77777777" w:rsidR="004D5087" w:rsidRPr="004D5087" w:rsidRDefault="004D5087" w:rsidP="004D5087"/>
    <w:p w14:paraId="36B33AC9" w14:textId="77777777" w:rsidR="004D5087" w:rsidRPr="004D5087" w:rsidRDefault="004D5087" w:rsidP="004D5087"/>
    <w:p w14:paraId="62DCE5D8" w14:textId="77777777" w:rsidR="004D5087" w:rsidRPr="004D5087" w:rsidRDefault="004D5087" w:rsidP="004D5087"/>
    <w:p w14:paraId="44E8B8BC" w14:textId="77777777" w:rsidR="004D5087" w:rsidRPr="004D5087" w:rsidRDefault="004D5087" w:rsidP="004D5087"/>
    <w:p w14:paraId="43F784AB" w14:textId="77777777" w:rsidR="004D5087" w:rsidRPr="004D5087" w:rsidRDefault="004D5087" w:rsidP="004D5087"/>
    <w:p w14:paraId="457BD610" w14:textId="77777777" w:rsidR="004D5087" w:rsidRPr="004D5087" w:rsidRDefault="004D5087" w:rsidP="004D5087"/>
    <w:p w14:paraId="58961D97" w14:textId="77777777" w:rsidR="004D5087" w:rsidRPr="004D5087" w:rsidRDefault="004D5087" w:rsidP="004D5087"/>
    <w:p w14:paraId="3EB1BDBE" w14:textId="77777777" w:rsidR="004D5087" w:rsidRPr="004D5087" w:rsidRDefault="004D5087" w:rsidP="004D5087"/>
    <w:p w14:paraId="104800E6" w14:textId="77777777" w:rsidR="004D5087" w:rsidRPr="004D5087" w:rsidRDefault="004D5087" w:rsidP="004D5087"/>
    <w:p w14:paraId="6F8D1BDF" w14:textId="77777777" w:rsidR="004D5087" w:rsidRPr="00F84451" w:rsidRDefault="004D5087" w:rsidP="004D5087">
      <w:pPr>
        <w:rPr>
          <w:sz w:val="44"/>
          <w:szCs w:val="44"/>
        </w:rPr>
      </w:pPr>
    </w:p>
    <w:p w14:paraId="702A8C74" w14:textId="1FC417E9" w:rsidR="004D5087" w:rsidRDefault="004D5087" w:rsidP="004D5087">
      <w:pPr>
        <w:tabs>
          <w:tab w:val="left" w:pos="2293"/>
        </w:tabs>
        <w:spacing w:line="276" w:lineRule="auto"/>
        <w:rPr>
          <w:rFonts w:eastAsia="Calibri"/>
        </w:rPr>
      </w:pPr>
      <w:r w:rsidRPr="006E7875">
        <w:rPr>
          <w:rFonts w:eastAsia="Calibri"/>
        </w:rPr>
        <w:t xml:space="preserve">Para el caso de fibrosis quística, el </w:t>
      </w:r>
      <w:r>
        <w:rPr>
          <w:rFonts w:eastAsia="Calibri"/>
        </w:rPr>
        <w:t>proveedor</w:t>
      </w:r>
      <w:r w:rsidRPr="006E7875">
        <w:rPr>
          <w:rFonts w:eastAsia="Calibri"/>
        </w:rPr>
        <w:t xml:space="preserve"> adjudicado deberá informar al </w:t>
      </w:r>
      <w:r>
        <w:rPr>
          <w:rFonts w:eastAsia="Calibri"/>
          <w:b/>
        </w:rPr>
        <w:t>Responsable Estatal</w:t>
      </w:r>
      <w:r w:rsidRPr="006E7875">
        <w:rPr>
          <w:rFonts w:eastAsia="Calibri"/>
        </w:rPr>
        <w:t xml:space="preserve"> los valores de corte que </w:t>
      </w:r>
      <w:r w:rsidRPr="00FE34D3">
        <w:rPr>
          <w:rFonts w:eastAsia="Calibri"/>
        </w:rPr>
        <w:t>considera como elevados y el valor de corte en el cual considera pasar directamente a la determinación de cloruros en sudor.</w:t>
      </w:r>
      <w:r w:rsidRPr="006E7875">
        <w:rPr>
          <w:rFonts w:eastAsia="Calibri"/>
        </w:rPr>
        <w:t xml:space="preserve"> </w:t>
      </w:r>
      <w:r>
        <w:rPr>
          <w:rFonts w:eastAsia="Calibri"/>
        </w:rPr>
        <w:t>Para los casos en los que la muestra presente niveles elevados (IRT), e</w:t>
      </w:r>
      <w:r w:rsidRPr="006E7875">
        <w:rPr>
          <w:rFonts w:eastAsia="Calibri"/>
        </w:rPr>
        <w:t xml:space="preserve">l </w:t>
      </w:r>
      <w:r>
        <w:rPr>
          <w:rFonts w:eastAsia="Calibri"/>
        </w:rPr>
        <w:t>proveedor</w:t>
      </w:r>
      <w:r w:rsidRPr="006E7875">
        <w:rPr>
          <w:rFonts w:eastAsia="Calibri"/>
        </w:rPr>
        <w:t xml:space="preserve"> adjudicado debe</w:t>
      </w:r>
      <w:r>
        <w:rPr>
          <w:rFonts w:eastAsia="Calibri"/>
        </w:rPr>
        <w:t>rá efectuar</w:t>
      </w:r>
      <w:r w:rsidRPr="006E7875">
        <w:rPr>
          <w:rFonts w:eastAsia="Calibri"/>
        </w:rPr>
        <w:t xml:space="preserve"> la determinación de cloruros en sudor por sus propios medios o mediante acuerdos celebrados con instituciones públicas o privadas</w:t>
      </w:r>
      <w:r>
        <w:rPr>
          <w:rFonts w:eastAsia="Calibri"/>
        </w:rPr>
        <w:t>,</w:t>
      </w:r>
      <w:r w:rsidRPr="006E7875">
        <w:rPr>
          <w:rFonts w:eastAsia="Calibri"/>
        </w:rPr>
        <w:t xml:space="preserve"> </w:t>
      </w:r>
      <w:r>
        <w:rPr>
          <w:rFonts w:eastAsia="Calibri"/>
        </w:rPr>
        <w:t xml:space="preserve">en el lugar en el que el </w:t>
      </w:r>
      <w:r w:rsidRPr="00AC585E">
        <w:rPr>
          <w:rFonts w:eastAsia="Calibri"/>
          <w:b/>
        </w:rPr>
        <w:t>Responsable Estatal</w:t>
      </w:r>
      <w:r>
        <w:rPr>
          <w:rFonts w:eastAsia="Calibri"/>
        </w:rPr>
        <w:t xml:space="preserve"> le indique, </w:t>
      </w:r>
      <w:r w:rsidRPr="006E7875">
        <w:rPr>
          <w:rFonts w:eastAsia="Calibri"/>
        </w:rPr>
        <w:lastRenderedPageBreak/>
        <w:t>con la finalidad de garantizar que ningún caso sospechoso quede sin cobertura durante la vigencia de</w:t>
      </w:r>
      <w:r>
        <w:rPr>
          <w:rFonts w:eastAsia="Calibri"/>
        </w:rPr>
        <w:t>l</w:t>
      </w:r>
      <w:r w:rsidRPr="006E7875">
        <w:rPr>
          <w:rFonts w:eastAsia="Calibri"/>
        </w:rPr>
        <w:t xml:space="preserve"> contrato</w:t>
      </w:r>
      <w:r>
        <w:rPr>
          <w:rFonts w:eastAsia="Calibri"/>
        </w:rPr>
        <w:t>.</w:t>
      </w:r>
    </w:p>
    <w:p w14:paraId="14A4462C" w14:textId="798E8A16" w:rsidR="004D5087" w:rsidRDefault="004D5087" w:rsidP="004D5087">
      <w:pPr>
        <w:pStyle w:val="Sinespaciado"/>
        <w:spacing w:line="276" w:lineRule="auto"/>
        <w:ind w:left="284"/>
        <w:jc w:val="center"/>
        <w:rPr>
          <w:b/>
          <w:bCs/>
        </w:rPr>
      </w:pPr>
      <w:r>
        <w:rPr>
          <w:b/>
          <w:bCs/>
        </w:rPr>
        <w:t>Hiperplasia Suprarrenal Congénita (Elevación de 17-OHP)</w:t>
      </w:r>
    </w:p>
    <w:p w14:paraId="7D289083" w14:textId="7D17D6A3" w:rsidR="004D5087" w:rsidRDefault="004D5087" w:rsidP="004D5087">
      <w:pPr>
        <w:pStyle w:val="Sinespaciado"/>
        <w:spacing w:line="276" w:lineRule="auto"/>
        <w:ind w:left="284"/>
        <w:jc w:val="center"/>
      </w:pPr>
      <w:r>
        <w:t>Algoritmo de Pruebas Confirmatorias</w:t>
      </w:r>
    </w:p>
    <w:p w14:paraId="00B53854" w14:textId="77777777" w:rsidR="004D5087" w:rsidRDefault="004D5087" w:rsidP="004D5087">
      <w:pPr>
        <w:pStyle w:val="Sinespaciado"/>
        <w:spacing w:line="276" w:lineRule="auto"/>
        <w:ind w:left="284"/>
        <w:jc w:val="center"/>
      </w:pPr>
    </w:p>
    <w:p w14:paraId="5566389C" w14:textId="59851CEC" w:rsidR="004D5087" w:rsidRDefault="004D5087" w:rsidP="004D5087">
      <w:pPr>
        <w:pStyle w:val="Sinespaciado"/>
        <w:spacing w:line="276" w:lineRule="auto"/>
        <w:ind w:left="284"/>
        <w:jc w:val="center"/>
      </w:pPr>
      <w:r w:rsidRPr="006E7875">
        <w:rPr>
          <w:noProof/>
          <w:lang w:eastAsia="es-MX"/>
        </w:rPr>
        <w:drawing>
          <wp:anchor distT="0" distB="0" distL="114300" distR="114300" simplePos="0" relativeHeight="251662336" behindDoc="0" locked="0" layoutInCell="1" allowOverlap="1" wp14:anchorId="369EB913" wp14:editId="6BAD8436">
            <wp:simplePos x="0" y="0"/>
            <wp:positionH relativeFrom="margin">
              <wp:align>center</wp:align>
            </wp:positionH>
            <wp:positionV relativeFrom="paragraph">
              <wp:posOffset>372534</wp:posOffset>
            </wp:positionV>
            <wp:extent cx="4470400" cy="4546600"/>
            <wp:effectExtent l="0" t="0" r="6350" b="6350"/>
            <wp:wrapNone/>
            <wp:docPr id="146038899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0">
                      <a:extLst>
                        <a:ext uri="{28A0092B-C50C-407E-A947-70E740481C1C}">
                          <a14:useLocalDpi xmlns:a14="http://schemas.microsoft.com/office/drawing/2010/main" val="0"/>
                        </a:ext>
                      </a:extLst>
                    </a:blip>
                    <a:srcRect t="8572" b="8961"/>
                    <a:stretch>
                      <a:fillRect/>
                    </a:stretch>
                  </pic:blipFill>
                  <pic:spPr bwMode="auto">
                    <a:xfrm>
                      <a:off x="0" y="0"/>
                      <a:ext cx="4470400" cy="4546600"/>
                    </a:xfrm>
                    <a:prstGeom prst="rect">
                      <a:avLst/>
                    </a:prstGeom>
                    <a:noFill/>
                    <a:ln>
                      <a:noFill/>
                    </a:ln>
                  </pic:spPr>
                </pic:pic>
              </a:graphicData>
            </a:graphic>
          </wp:anchor>
        </w:drawing>
      </w:r>
    </w:p>
    <w:p w14:paraId="0E348A79" w14:textId="77777777" w:rsidR="004D5087" w:rsidRPr="004D5087" w:rsidRDefault="004D5087" w:rsidP="004D5087"/>
    <w:p w14:paraId="7111037C" w14:textId="77777777" w:rsidR="004D5087" w:rsidRPr="004D5087" w:rsidRDefault="004D5087" w:rsidP="004D5087"/>
    <w:p w14:paraId="34F5AAF7" w14:textId="77777777" w:rsidR="004D5087" w:rsidRPr="004D5087" w:rsidRDefault="004D5087" w:rsidP="004D5087"/>
    <w:p w14:paraId="2B72A139" w14:textId="77777777" w:rsidR="004D5087" w:rsidRPr="004D5087" w:rsidRDefault="004D5087" w:rsidP="004D5087"/>
    <w:p w14:paraId="79048767" w14:textId="77777777" w:rsidR="004D5087" w:rsidRPr="004D5087" w:rsidRDefault="004D5087" w:rsidP="004D5087"/>
    <w:p w14:paraId="4109A4A5" w14:textId="77777777" w:rsidR="004D5087" w:rsidRPr="004D5087" w:rsidRDefault="004D5087" w:rsidP="004D5087"/>
    <w:p w14:paraId="17710803" w14:textId="77777777" w:rsidR="004D5087" w:rsidRPr="004D5087" w:rsidRDefault="004D5087" w:rsidP="004D5087"/>
    <w:p w14:paraId="34C48764" w14:textId="77777777" w:rsidR="004D5087" w:rsidRPr="004D5087" w:rsidRDefault="004D5087" w:rsidP="004D5087"/>
    <w:p w14:paraId="55F29486" w14:textId="77777777" w:rsidR="004D5087" w:rsidRPr="004D5087" w:rsidRDefault="004D5087" w:rsidP="004D5087"/>
    <w:p w14:paraId="59619BC3" w14:textId="77777777" w:rsidR="004D5087" w:rsidRPr="004D5087" w:rsidRDefault="004D5087" w:rsidP="004D5087"/>
    <w:p w14:paraId="1B2A1681" w14:textId="77777777" w:rsidR="004D5087" w:rsidRPr="004D5087" w:rsidRDefault="004D5087" w:rsidP="004D5087"/>
    <w:p w14:paraId="0A49A5D8" w14:textId="77777777" w:rsidR="004D5087" w:rsidRPr="004D5087" w:rsidRDefault="004D5087" w:rsidP="004D5087"/>
    <w:p w14:paraId="3BEA2ADC" w14:textId="77777777" w:rsidR="004D5087" w:rsidRPr="004D5087" w:rsidRDefault="004D5087" w:rsidP="004D5087"/>
    <w:p w14:paraId="06B553EB" w14:textId="77777777" w:rsidR="004D5087" w:rsidRPr="004D5087" w:rsidRDefault="004D5087" w:rsidP="004D5087"/>
    <w:p w14:paraId="2572A07A" w14:textId="77777777" w:rsidR="004D5087" w:rsidRPr="004D5087" w:rsidRDefault="004D5087" w:rsidP="004D5087"/>
    <w:p w14:paraId="761EAF28" w14:textId="77777777" w:rsidR="004D5087" w:rsidRPr="004D5087" w:rsidRDefault="004D5087" w:rsidP="004D5087"/>
    <w:p w14:paraId="38F0EC56" w14:textId="77777777" w:rsidR="004D5087" w:rsidRPr="004D5087" w:rsidRDefault="004D5087" w:rsidP="004D5087"/>
    <w:p w14:paraId="6E443C22" w14:textId="77777777" w:rsidR="004D5087" w:rsidRDefault="004D5087" w:rsidP="004D5087"/>
    <w:p w14:paraId="559D2A81" w14:textId="77777777" w:rsidR="004D5087" w:rsidRDefault="004D5087" w:rsidP="004D5087"/>
    <w:p w14:paraId="5613F888" w14:textId="47627DF7" w:rsidR="004D5087" w:rsidRDefault="004D5087" w:rsidP="004D5087">
      <w:pPr>
        <w:tabs>
          <w:tab w:val="left" w:pos="4000"/>
        </w:tabs>
      </w:pPr>
      <w:r>
        <w:tab/>
      </w:r>
    </w:p>
    <w:p w14:paraId="28875A47" w14:textId="77777777" w:rsidR="004D5087" w:rsidRDefault="004D5087">
      <w:pPr>
        <w:jc w:val="left"/>
      </w:pPr>
      <w:r>
        <w:br w:type="page"/>
      </w:r>
    </w:p>
    <w:p w14:paraId="7E8AF51F" w14:textId="4665EE4E" w:rsidR="004D5087" w:rsidRDefault="004D5087" w:rsidP="004D5087">
      <w:pPr>
        <w:pStyle w:val="Sinespaciado"/>
        <w:spacing w:line="276" w:lineRule="auto"/>
        <w:jc w:val="center"/>
        <w:rPr>
          <w:b/>
          <w:bCs/>
        </w:rPr>
      </w:pPr>
      <w:r>
        <w:rPr>
          <w:b/>
          <w:bCs/>
        </w:rPr>
        <w:lastRenderedPageBreak/>
        <w:t>Fenilcetonuria (Elevación de PKU)</w:t>
      </w:r>
    </w:p>
    <w:p w14:paraId="15B7CDE5" w14:textId="33EAAC29" w:rsidR="004D5087" w:rsidRDefault="004D5087" w:rsidP="004D5087">
      <w:pPr>
        <w:tabs>
          <w:tab w:val="left" w:pos="4000"/>
        </w:tabs>
        <w:jc w:val="center"/>
      </w:pPr>
      <w:r>
        <w:t>Algoritmo de Pruebas Confirmatorias</w:t>
      </w:r>
    </w:p>
    <w:p w14:paraId="11B8B267" w14:textId="77777777" w:rsidR="004D5087" w:rsidRDefault="004D5087" w:rsidP="004D5087">
      <w:pPr>
        <w:tabs>
          <w:tab w:val="left" w:pos="4000"/>
        </w:tabs>
        <w:jc w:val="center"/>
      </w:pPr>
    </w:p>
    <w:p w14:paraId="33EFC9BA" w14:textId="48534BF4" w:rsidR="004D5087" w:rsidRDefault="004D5087" w:rsidP="004D5087">
      <w:pPr>
        <w:tabs>
          <w:tab w:val="left" w:pos="4000"/>
        </w:tabs>
        <w:jc w:val="center"/>
        <w:rPr>
          <w:noProof/>
        </w:rPr>
      </w:pPr>
      <w:r w:rsidRPr="006E7875">
        <w:rPr>
          <w:noProof/>
          <w:lang w:eastAsia="es-MX"/>
        </w:rPr>
        <w:drawing>
          <wp:inline distT="0" distB="0" distL="0" distR="0" wp14:anchorId="111ABF03" wp14:editId="642A5D89">
            <wp:extent cx="4106545" cy="4910455"/>
            <wp:effectExtent l="0" t="0" r="8255" b="4445"/>
            <wp:docPr id="171751863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pic:cNvPicPr>
                      <a:picLocks noChangeAspect="1" noChangeArrowheads="1"/>
                    </pic:cNvPicPr>
                  </pic:nvPicPr>
                  <pic:blipFill>
                    <a:blip r:embed="rId11">
                      <a:extLst>
                        <a:ext uri="{28A0092B-C50C-407E-A947-70E740481C1C}">
                          <a14:useLocalDpi xmlns:a14="http://schemas.microsoft.com/office/drawing/2010/main" val="0"/>
                        </a:ext>
                      </a:extLst>
                    </a:blip>
                    <a:srcRect t="10460" b="10703"/>
                    <a:stretch>
                      <a:fillRect/>
                    </a:stretch>
                  </pic:blipFill>
                  <pic:spPr bwMode="auto">
                    <a:xfrm>
                      <a:off x="0" y="0"/>
                      <a:ext cx="4106545" cy="4910455"/>
                    </a:xfrm>
                    <a:prstGeom prst="rect">
                      <a:avLst/>
                    </a:prstGeom>
                    <a:noFill/>
                    <a:ln>
                      <a:noFill/>
                    </a:ln>
                  </pic:spPr>
                </pic:pic>
              </a:graphicData>
            </a:graphic>
          </wp:inline>
        </w:drawing>
      </w:r>
    </w:p>
    <w:p w14:paraId="2531270B" w14:textId="77777777" w:rsidR="00F84451" w:rsidRPr="00F84451" w:rsidRDefault="00F84451" w:rsidP="00F84451"/>
    <w:p w14:paraId="2BD8EEFC" w14:textId="77777777" w:rsidR="00F84451" w:rsidRPr="00F84451" w:rsidRDefault="00F84451" w:rsidP="00F84451"/>
    <w:p w14:paraId="267992C7" w14:textId="77777777" w:rsidR="00F84451" w:rsidRPr="00F84451" w:rsidRDefault="00F84451" w:rsidP="00F84451"/>
    <w:p w14:paraId="300AEE0C" w14:textId="77777777" w:rsidR="00F84451" w:rsidRDefault="00F84451" w:rsidP="00F84451">
      <w:pPr>
        <w:rPr>
          <w:noProof/>
        </w:rPr>
      </w:pPr>
    </w:p>
    <w:p w14:paraId="75DD3EA6" w14:textId="04796EB2" w:rsidR="00F84451" w:rsidRDefault="00F84451" w:rsidP="00F84451">
      <w:pPr>
        <w:tabs>
          <w:tab w:val="left" w:pos="6693"/>
        </w:tabs>
      </w:pPr>
      <w:r>
        <w:tab/>
      </w:r>
    </w:p>
    <w:p w14:paraId="41986773" w14:textId="77777777" w:rsidR="00F84451" w:rsidRDefault="00F84451">
      <w:pPr>
        <w:jc w:val="left"/>
      </w:pPr>
      <w:r>
        <w:br w:type="page"/>
      </w:r>
    </w:p>
    <w:p w14:paraId="0EC576E1" w14:textId="571EC1EB" w:rsidR="00F84451" w:rsidRDefault="00F84451" w:rsidP="00F84451">
      <w:pPr>
        <w:pStyle w:val="Sinespaciado"/>
        <w:spacing w:line="276" w:lineRule="auto"/>
        <w:jc w:val="center"/>
        <w:rPr>
          <w:b/>
          <w:bCs/>
        </w:rPr>
      </w:pPr>
      <w:r>
        <w:rPr>
          <w:b/>
          <w:bCs/>
        </w:rPr>
        <w:lastRenderedPageBreak/>
        <w:t>Galactosemia (Elevación de Galactosa)</w:t>
      </w:r>
    </w:p>
    <w:p w14:paraId="486E4FE2" w14:textId="77777777" w:rsidR="00F84451" w:rsidRDefault="00F84451" w:rsidP="00F84451">
      <w:pPr>
        <w:tabs>
          <w:tab w:val="left" w:pos="4000"/>
        </w:tabs>
        <w:jc w:val="center"/>
      </w:pPr>
      <w:r>
        <w:t>Algoritmo de Pruebas Confirmatorias</w:t>
      </w:r>
    </w:p>
    <w:p w14:paraId="56B8A406" w14:textId="6CD58E86" w:rsidR="00F84451" w:rsidRDefault="00F84451" w:rsidP="00F84451">
      <w:pPr>
        <w:tabs>
          <w:tab w:val="left" w:pos="6693"/>
        </w:tabs>
      </w:pPr>
      <w:r w:rsidRPr="00496468">
        <w:rPr>
          <w:noProof/>
          <w:lang w:eastAsia="es-MX"/>
        </w:rPr>
        <w:drawing>
          <wp:anchor distT="0" distB="0" distL="114300" distR="114300" simplePos="0" relativeHeight="251663360" behindDoc="0" locked="0" layoutInCell="1" allowOverlap="1" wp14:anchorId="7DD70355" wp14:editId="7921C65F">
            <wp:simplePos x="0" y="0"/>
            <wp:positionH relativeFrom="margin">
              <wp:align>center</wp:align>
            </wp:positionH>
            <wp:positionV relativeFrom="paragraph">
              <wp:posOffset>381000</wp:posOffset>
            </wp:positionV>
            <wp:extent cx="4072255" cy="4995545"/>
            <wp:effectExtent l="0" t="0" r="0" b="0"/>
            <wp:wrapNone/>
            <wp:docPr id="507281993" name="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31"/>
                    <pic:cNvPicPr>
                      <a:picLocks noChangeArrowheads="1"/>
                    </pic:cNvPicPr>
                  </pic:nvPicPr>
                  <pic:blipFill>
                    <a:blip r:embed="rId12">
                      <a:extLst>
                        <a:ext uri="{28A0092B-C50C-407E-A947-70E740481C1C}">
                          <a14:useLocalDpi xmlns:a14="http://schemas.microsoft.com/office/drawing/2010/main" val="0"/>
                        </a:ext>
                      </a:extLst>
                    </a:blip>
                    <a:srcRect l="-23853" r="-23349"/>
                    <a:stretch>
                      <a:fillRect/>
                    </a:stretch>
                  </pic:blipFill>
                  <pic:spPr bwMode="auto">
                    <a:xfrm>
                      <a:off x="0" y="0"/>
                      <a:ext cx="4072255" cy="4995545"/>
                    </a:xfrm>
                    <a:prstGeom prst="rect">
                      <a:avLst/>
                    </a:prstGeom>
                    <a:noFill/>
                    <a:ln>
                      <a:noFill/>
                    </a:ln>
                  </pic:spPr>
                </pic:pic>
              </a:graphicData>
            </a:graphic>
          </wp:anchor>
        </w:drawing>
      </w:r>
    </w:p>
    <w:p w14:paraId="113B8D7F" w14:textId="77777777" w:rsidR="00F84451" w:rsidRPr="00F84451" w:rsidRDefault="00F84451" w:rsidP="00F84451"/>
    <w:p w14:paraId="5F812319" w14:textId="77777777" w:rsidR="00F84451" w:rsidRPr="00F84451" w:rsidRDefault="00F84451" w:rsidP="00F84451"/>
    <w:p w14:paraId="5B24B2D0" w14:textId="77777777" w:rsidR="00F84451" w:rsidRPr="00F84451" w:rsidRDefault="00F84451" w:rsidP="00F84451"/>
    <w:p w14:paraId="7AB83591" w14:textId="77777777" w:rsidR="00F84451" w:rsidRPr="00F84451" w:rsidRDefault="00F84451" w:rsidP="00F84451"/>
    <w:p w14:paraId="0114108B" w14:textId="77777777" w:rsidR="00F84451" w:rsidRPr="00F84451" w:rsidRDefault="00F84451" w:rsidP="00F84451"/>
    <w:p w14:paraId="09D8132D" w14:textId="77777777" w:rsidR="00F84451" w:rsidRPr="00F84451" w:rsidRDefault="00F84451" w:rsidP="00F84451"/>
    <w:p w14:paraId="41CD2708" w14:textId="77777777" w:rsidR="00F84451" w:rsidRPr="00F84451" w:rsidRDefault="00F84451" w:rsidP="00F84451"/>
    <w:p w14:paraId="3D6BF1C0" w14:textId="77777777" w:rsidR="00F84451" w:rsidRPr="00F84451" w:rsidRDefault="00F84451" w:rsidP="00F84451"/>
    <w:p w14:paraId="5EEB8126" w14:textId="77777777" w:rsidR="00F84451" w:rsidRPr="00F84451" w:rsidRDefault="00F84451" w:rsidP="00F84451"/>
    <w:p w14:paraId="584FB517" w14:textId="77777777" w:rsidR="00F84451" w:rsidRPr="00F84451" w:rsidRDefault="00F84451" w:rsidP="00F84451"/>
    <w:p w14:paraId="19271EAE" w14:textId="77777777" w:rsidR="00F84451" w:rsidRPr="00F84451" w:rsidRDefault="00F84451" w:rsidP="00F84451"/>
    <w:p w14:paraId="3C4FAFAE" w14:textId="77777777" w:rsidR="00F84451" w:rsidRPr="00F84451" w:rsidRDefault="00F84451" w:rsidP="00F84451"/>
    <w:p w14:paraId="7D7517CA" w14:textId="77777777" w:rsidR="00F84451" w:rsidRPr="00F84451" w:rsidRDefault="00F84451" w:rsidP="00F84451"/>
    <w:p w14:paraId="0298E585" w14:textId="77777777" w:rsidR="00F84451" w:rsidRPr="00F84451" w:rsidRDefault="00F84451" w:rsidP="00F84451"/>
    <w:p w14:paraId="11A442F8" w14:textId="77777777" w:rsidR="00F84451" w:rsidRPr="00F84451" w:rsidRDefault="00F84451" w:rsidP="00F84451"/>
    <w:p w14:paraId="4271AEAC" w14:textId="77777777" w:rsidR="00F84451" w:rsidRPr="00F84451" w:rsidRDefault="00F84451" w:rsidP="00F84451"/>
    <w:p w14:paraId="1FC9B21E" w14:textId="77777777" w:rsidR="00F84451" w:rsidRPr="00F84451" w:rsidRDefault="00F84451" w:rsidP="00F84451"/>
    <w:p w14:paraId="2D0278B7" w14:textId="77777777" w:rsidR="00F84451" w:rsidRPr="00F84451" w:rsidRDefault="00F84451" w:rsidP="00F84451"/>
    <w:p w14:paraId="241707EE" w14:textId="77777777" w:rsidR="00F84451" w:rsidRPr="00F84451" w:rsidRDefault="00F84451" w:rsidP="00F84451"/>
    <w:p w14:paraId="3AE0F910" w14:textId="77777777" w:rsidR="00F84451" w:rsidRPr="00F84451" w:rsidRDefault="00F84451" w:rsidP="00F84451"/>
    <w:p w14:paraId="30B77207" w14:textId="54326D26" w:rsidR="00F84451" w:rsidRDefault="00F84451">
      <w:pPr>
        <w:jc w:val="left"/>
      </w:pPr>
    </w:p>
    <w:p w14:paraId="577EB28D" w14:textId="39CBF5F9" w:rsidR="00F84451" w:rsidRPr="00953A25" w:rsidRDefault="00F84451" w:rsidP="00B17B6E">
      <w:pPr>
        <w:pStyle w:val="Sinespaciado"/>
        <w:numPr>
          <w:ilvl w:val="0"/>
          <w:numId w:val="3"/>
        </w:numPr>
        <w:spacing w:line="276" w:lineRule="auto"/>
        <w:ind w:left="284" w:hanging="284"/>
        <w:rPr>
          <w:b/>
          <w:bCs/>
        </w:rPr>
      </w:pPr>
      <w:r w:rsidRPr="00953A25">
        <w:rPr>
          <w:b/>
          <w:bCs/>
        </w:rPr>
        <w:t>LABORATORIO Y EQUIPO DE PROCESAMIENTO</w:t>
      </w:r>
    </w:p>
    <w:p w14:paraId="7E275BB9" w14:textId="77777777" w:rsidR="00B17B6E" w:rsidRPr="00953A25" w:rsidRDefault="00B17B6E" w:rsidP="00B17B6E">
      <w:pPr>
        <w:pStyle w:val="Sinespaciado"/>
        <w:spacing w:line="276" w:lineRule="auto"/>
        <w:ind w:left="284"/>
        <w:rPr>
          <w:b/>
          <w:bCs/>
        </w:rPr>
      </w:pPr>
      <w:bookmarkStart w:id="0" w:name="_GoBack"/>
      <w:bookmarkEnd w:id="0"/>
    </w:p>
    <w:p w14:paraId="0D1416E6" w14:textId="77777777" w:rsidR="00F84451" w:rsidRPr="00953A25" w:rsidRDefault="00F84451" w:rsidP="00B17B6E">
      <w:pPr>
        <w:pStyle w:val="Sinespaciado"/>
        <w:spacing w:line="276" w:lineRule="auto"/>
        <w:ind w:left="284"/>
      </w:pPr>
      <w:r w:rsidRPr="00953A25">
        <w:t>El proveedor adjudicado, deberá de señalar el domicilio en donde se encuentre el laboratorio que llevará a cabo el servicio objeto del presente.</w:t>
      </w:r>
    </w:p>
    <w:p w14:paraId="0863A800" w14:textId="77777777" w:rsidR="00F84451" w:rsidRPr="00953A25" w:rsidRDefault="00F84451" w:rsidP="00B17B6E">
      <w:pPr>
        <w:pStyle w:val="Sinespaciado"/>
        <w:spacing w:line="276" w:lineRule="auto"/>
        <w:ind w:left="284"/>
      </w:pPr>
      <w:r w:rsidRPr="00953A25">
        <w:t xml:space="preserve">El proveedor adjudicado para prestar la totalidad del servicio deberá acreditar que el laboratorio que llevara a cabo el proceso de las muestras cuenta con el equipamiento, personal e instrumentos necesarios, los cuales cumplen con todo lo descrito en el numeral </w:t>
      </w:r>
      <w:r w:rsidRPr="00953A25">
        <w:rPr>
          <w:i/>
        </w:rPr>
        <w:t>7. Aseguramiento de la calidad</w:t>
      </w:r>
      <w:r w:rsidRPr="00953A25">
        <w:t xml:space="preserve">, de la NOM-007-SSA3-2011, “Para la Organización y Funcionamiento de los Laboratorios Clínicos”. </w:t>
      </w:r>
    </w:p>
    <w:p w14:paraId="5991EB40" w14:textId="77777777" w:rsidR="00B17B6E" w:rsidRPr="00953A25" w:rsidRDefault="00B17B6E" w:rsidP="00B17B6E">
      <w:pPr>
        <w:pStyle w:val="Sinespaciado"/>
        <w:spacing w:line="276" w:lineRule="auto"/>
        <w:ind w:left="284"/>
      </w:pPr>
    </w:p>
    <w:p w14:paraId="4A109F6D" w14:textId="77777777" w:rsidR="00F84451" w:rsidRPr="00953A25" w:rsidRDefault="00F84451" w:rsidP="00B17B6E">
      <w:pPr>
        <w:pStyle w:val="Sinespaciado"/>
        <w:spacing w:line="276" w:lineRule="auto"/>
        <w:ind w:left="284"/>
      </w:pPr>
      <w:r w:rsidRPr="00953A25">
        <w:lastRenderedPageBreak/>
        <w:t xml:space="preserve">Así mismo, deberá asegurar la calidad enfocada a tamizaje neonatal, mediante la participación o adscripción del Programa de Aseguramiento de la Calidad en Tamiz Neonatal de los Centros para el Control de las Enfermedades (C.D.C., por sus siglas en inglés) de los Estados Unidos de América (Atlanta, G.A.). </w:t>
      </w:r>
    </w:p>
    <w:p w14:paraId="463E8935" w14:textId="77777777" w:rsidR="00F84451" w:rsidRPr="00953A25" w:rsidRDefault="00F84451" w:rsidP="00B17B6E">
      <w:pPr>
        <w:pStyle w:val="Sinespaciado"/>
        <w:spacing w:line="276" w:lineRule="auto"/>
        <w:ind w:left="284"/>
      </w:pPr>
      <w:r w:rsidRPr="00953A25">
        <w:t xml:space="preserve">El laboratorio que procesará las muestras deberá contar con equipos suficientes para llevar a cabo el proceso de análisis, utilizando como lectura final la técnica de fluorescencia automatizada, para realizar el panel de las pruebas solicitadas. </w:t>
      </w:r>
    </w:p>
    <w:p w14:paraId="1BC4FD2C" w14:textId="6E9ADDDE" w:rsidR="00F84451" w:rsidRDefault="00F84451" w:rsidP="00B17B6E">
      <w:pPr>
        <w:pStyle w:val="Sinespaciado"/>
        <w:spacing w:line="276" w:lineRule="auto"/>
        <w:ind w:left="284"/>
      </w:pPr>
      <w:r w:rsidRPr="00953A25">
        <w:t>El proveedor adjudicado para la prestación del servicio no podrá realizarlo con bienes de consumo que posean alertas médicas por parte de las autoridades sanitarias de cualquier país, que instruyan su retiro del mercado.</w:t>
      </w:r>
      <w:r w:rsidRPr="0048047B">
        <w:t xml:space="preserve"> </w:t>
      </w:r>
    </w:p>
    <w:p w14:paraId="5F410089" w14:textId="77777777" w:rsidR="002149D3" w:rsidRPr="006E7875" w:rsidRDefault="002149D3" w:rsidP="00B17B6E">
      <w:pPr>
        <w:pStyle w:val="Sinespaciado"/>
        <w:spacing w:line="276" w:lineRule="auto"/>
      </w:pPr>
    </w:p>
    <w:p w14:paraId="4CD90E7F" w14:textId="6176A484" w:rsidR="00F84451" w:rsidRPr="00B17B6E" w:rsidRDefault="00F84451" w:rsidP="00B17B6E">
      <w:pPr>
        <w:pStyle w:val="Sinespaciado"/>
        <w:numPr>
          <w:ilvl w:val="0"/>
          <w:numId w:val="3"/>
        </w:numPr>
        <w:spacing w:line="276" w:lineRule="auto"/>
        <w:ind w:left="284" w:hanging="284"/>
        <w:rPr>
          <w:b/>
          <w:bCs/>
        </w:rPr>
      </w:pPr>
      <w:r w:rsidRPr="00B17B6E">
        <w:rPr>
          <w:b/>
          <w:bCs/>
        </w:rPr>
        <w:t>ASESORIAS MÉDICAS PARA CASOS SOSPECHOSOS O CONFIRMADOS</w:t>
      </w:r>
    </w:p>
    <w:p w14:paraId="53FCAD80" w14:textId="77777777" w:rsidR="002149D3" w:rsidRPr="006A0F10" w:rsidRDefault="002149D3" w:rsidP="00B17B6E">
      <w:pPr>
        <w:pStyle w:val="Sinespaciado"/>
        <w:spacing w:line="276" w:lineRule="auto"/>
      </w:pPr>
    </w:p>
    <w:p w14:paraId="3A70322A" w14:textId="77777777" w:rsidR="00F84451" w:rsidRDefault="00F84451" w:rsidP="00B17B6E">
      <w:pPr>
        <w:pStyle w:val="Sinespaciado"/>
        <w:spacing w:line="276" w:lineRule="auto"/>
        <w:ind w:left="284"/>
      </w:pPr>
      <w:r w:rsidRPr="006E7875">
        <w:t xml:space="preserve">El </w:t>
      </w:r>
      <w:r>
        <w:t>proveedor</w:t>
      </w:r>
      <w:r w:rsidRPr="006E7875">
        <w:t xml:space="preserve"> adjudicado deberá</w:t>
      </w:r>
      <w:r>
        <w:t xml:space="preserve"> contemplar</w:t>
      </w:r>
      <w:r w:rsidRPr="006E7875">
        <w:t xml:space="preserve"> asesorías técnicas o médicas por parte del médico especialista o del área técnica, para los casos notificados como “SOSPECHOSO” o “</w:t>
      </w:r>
      <w:r>
        <w:t>CONFIRMADO</w:t>
      </w:r>
      <w:r w:rsidRPr="006E7875">
        <w:t xml:space="preserve">”, en caso de que el </w:t>
      </w:r>
      <w:r w:rsidRPr="00B17B6E">
        <w:rPr>
          <w:b/>
          <w:bCs/>
        </w:rPr>
        <w:t>ISAPEG</w:t>
      </w:r>
      <w:r w:rsidRPr="006E7875">
        <w:t xml:space="preserve"> así lo solicite.</w:t>
      </w:r>
    </w:p>
    <w:p w14:paraId="5A8AD570" w14:textId="77777777" w:rsidR="002149D3" w:rsidRPr="006E7875" w:rsidRDefault="002149D3" w:rsidP="00B17B6E">
      <w:pPr>
        <w:pStyle w:val="Sinespaciado"/>
        <w:spacing w:line="276" w:lineRule="auto"/>
      </w:pPr>
    </w:p>
    <w:p w14:paraId="7DDEE4A7" w14:textId="570FC7ED" w:rsidR="00F84451" w:rsidRPr="00B17B6E" w:rsidRDefault="00F84451" w:rsidP="00B17B6E">
      <w:pPr>
        <w:pStyle w:val="Sinespaciado"/>
        <w:numPr>
          <w:ilvl w:val="0"/>
          <w:numId w:val="3"/>
        </w:numPr>
        <w:spacing w:line="276" w:lineRule="auto"/>
        <w:ind w:left="284" w:hanging="284"/>
        <w:rPr>
          <w:b/>
          <w:bCs/>
        </w:rPr>
      </w:pPr>
      <w:r w:rsidRPr="00B17B6E">
        <w:rPr>
          <w:b/>
          <w:bCs/>
        </w:rPr>
        <w:t>PROPIEDAD INTELECTUAL Y CONFIDENCIALIDAD</w:t>
      </w:r>
      <w:r w:rsidR="006F34B4">
        <w:rPr>
          <w:b/>
          <w:bCs/>
        </w:rPr>
        <w:t xml:space="preserve"> DE DATOS</w:t>
      </w:r>
      <w:r w:rsidRPr="00B17B6E">
        <w:rPr>
          <w:b/>
          <w:bCs/>
        </w:rPr>
        <w:t>.</w:t>
      </w:r>
    </w:p>
    <w:p w14:paraId="02575B7D" w14:textId="77777777" w:rsidR="002149D3" w:rsidRPr="002149D3" w:rsidRDefault="002149D3" w:rsidP="00B17B6E">
      <w:pPr>
        <w:pStyle w:val="Sinespaciado"/>
        <w:spacing w:line="276" w:lineRule="auto"/>
      </w:pPr>
    </w:p>
    <w:p w14:paraId="6AF6C823" w14:textId="5DD7B382" w:rsidR="00F84451" w:rsidRPr="00B16F60" w:rsidRDefault="00F84451" w:rsidP="00B17B6E">
      <w:pPr>
        <w:pStyle w:val="Sinespaciado"/>
        <w:spacing w:line="276" w:lineRule="auto"/>
        <w:ind w:left="284"/>
      </w:pPr>
      <w:r w:rsidRPr="006E7875">
        <w:t xml:space="preserve">Toda la información que resulte del proceso de las muestras de tamiz (número y causa de muestras inadecuadas, número de tamizados, casos sospechosos, casos confirmados y frecuencia), tendrá el carácter de confidencial y será de uso exclusivo del </w:t>
      </w:r>
      <w:r w:rsidRPr="00B17B6E">
        <w:rPr>
          <w:b/>
          <w:bCs/>
        </w:rPr>
        <w:t>ISAPEG</w:t>
      </w:r>
      <w:r w:rsidRPr="006E7875">
        <w:t xml:space="preserve">. El </w:t>
      </w:r>
      <w:r>
        <w:t>proveedor</w:t>
      </w:r>
      <w:r w:rsidRPr="006E7875">
        <w:t xml:space="preserve"> adjudicado no podrá utilizar o compartir la información, ni publicar estudios, apegándose a la Ley Federal de Protección de Datos Personales en Posesión de los Particulares. </w:t>
      </w:r>
      <w:r w:rsidRPr="00B16F60">
        <w:t>Dentro de los 10 diez días naturales posteriores al término del contrato</w:t>
      </w:r>
      <w:r>
        <w:t>,</w:t>
      </w:r>
      <w:r w:rsidRPr="00B16F60">
        <w:t xml:space="preserve"> el total de la información que resulte del proceso de las muestras de tamiz realizadas,</w:t>
      </w:r>
      <w:r>
        <w:t xml:space="preserve"> deberá ser entregada </w:t>
      </w:r>
      <w:r w:rsidRPr="00B16F60">
        <w:t xml:space="preserve">de forma electrónica y en formato Excel </w:t>
      </w:r>
      <w:r w:rsidR="00C01254">
        <w:t xml:space="preserve">a la </w:t>
      </w:r>
      <w:r w:rsidR="00C01254" w:rsidRPr="00B244CC">
        <w:rPr>
          <w:b/>
          <w:bCs/>
        </w:rPr>
        <w:t>D</w:t>
      </w:r>
      <w:r w:rsidR="00C01254">
        <w:rPr>
          <w:b/>
          <w:bCs/>
        </w:rPr>
        <w:t>irección de Atención de la Infancia, Adolescencia y Salud Reproductiva y Equidad de Género</w:t>
      </w:r>
      <w:r w:rsidR="00541CF3">
        <w:rPr>
          <w:b/>
          <w:bCs/>
        </w:rPr>
        <w:t>.</w:t>
      </w:r>
    </w:p>
    <w:p w14:paraId="07DD803F" w14:textId="77777777" w:rsidR="00F84451" w:rsidRPr="006E7875" w:rsidRDefault="00F84451" w:rsidP="00B17B6E">
      <w:pPr>
        <w:pStyle w:val="Sinespaciado"/>
        <w:spacing w:line="276" w:lineRule="auto"/>
        <w:ind w:left="284"/>
      </w:pPr>
      <w:r w:rsidRPr="006E7875">
        <w:t xml:space="preserve">El </w:t>
      </w:r>
      <w:r>
        <w:t>proveedor</w:t>
      </w:r>
      <w:r w:rsidRPr="006E7875">
        <w:t xml:space="preserve"> adjudicado se obliga con el </w:t>
      </w:r>
      <w:r w:rsidRPr="00B17B6E">
        <w:rPr>
          <w:b/>
          <w:bCs/>
        </w:rPr>
        <w:t>ISAPEG</w:t>
      </w:r>
      <w:r w:rsidRPr="006E7875">
        <w:t>, a responder por los daños y/o perjuicios que pudiera causar a éste y/o a terceros, si con motivo de la prestación de los servicios se violan derechos de autor, de patentes y/o marcas u otro derecho reservado a nivel Nacional o Internacional.</w:t>
      </w:r>
    </w:p>
    <w:p w14:paraId="578DB106" w14:textId="77777777" w:rsidR="00F84451" w:rsidRPr="006E7875" w:rsidRDefault="00F84451" w:rsidP="00B17B6E">
      <w:pPr>
        <w:pStyle w:val="Sinespaciado"/>
        <w:spacing w:line="276" w:lineRule="auto"/>
      </w:pPr>
    </w:p>
    <w:p w14:paraId="71CD1F99" w14:textId="4F0782C9" w:rsidR="00F84451" w:rsidRPr="00B17B6E" w:rsidRDefault="00F84451" w:rsidP="00B17B6E">
      <w:pPr>
        <w:pStyle w:val="Sinespaciado"/>
        <w:numPr>
          <w:ilvl w:val="0"/>
          <w:numId w:val="3"/>
        </w:numPr>
        <w:spacing w:line="276" w:lineRule="auto"/>
        <w:ind w:left="284" w:hanging="284"/>
        <w:rPr>
          <w:b/>
          <w:bCs/>
        </w:rPr>
      </w:pPr>
      <w:r w:rsidRPr="00B17B6E">
        <w:rPr>
          <w:b/>
          <w:bCs/>
        </w:rPr>
        <w:t>EVALUACIÓN DEL SERVICIO</w:t>
      </w:r>
    </w:p>
    <w:p w14:paraId="65422A6A" w14:textId="77777777" w:rsidR="00F84451" w:rsidRPr="00803B1B" w:rsidRDefault="00F84451" w:rsidP="00B17B6E">
      <w:pPr>
        <w:pStyle w:val="Sinespaciado"/>
        <w:spacing w:line="276" w:lineRule="auto"/>
      </w:pPr>
    </w:p>
    <w:p w14:paraId="36620BD6" w14:textId="60598A2C" w:rsidR="00F84451" w:rsidRPr="00803B1B" w:rsidRDefault="00F84451" w:rsidP="00B17B6E">
      <w:pPr>
        <w:pStyle w:val="Sinespaciado"/>
        <w:spacing w:line="276" w:lineRule="auto"/>
        <w:ind w:left="284"/>
      </w:pPr>
      <w:r w:rsidRPr="00803B1B">
        <w:t xml:space="preserve">El servicio se evaluará de manera mensual de conformidad a lo establecido en el </w:t>
      </w:r>
      <w:r w:rsidRPr="00B17B6E">
        <w:rPr>
          <w:b/>
          <w:bCs/>
        </w:rPr>
        <w:t>Anexo I-B Evaluación Mensual del Servicio</w:t>
      </w:r>
      <w:r w:rsidRPr="00803B1B">
        <w:t xml:space="preserve">, para lo cual el </w:t>
      </w:r>
      <w:r w:rsidRPr="00B17B6E">
        <w:rPr>
          <w:b/>
          <w:bCs/>
        </w:rPr>
        <w:t>Responsable Estatal</w:t>
      </w:r>
      <w:r w:rsidRPr="00803B1B">
        <w:t xml:space="preserve">, deberá llevar a cabo el llenado de dicho anexo y éste deberá ser firmado y validado por </w:t>
      </w:r>
      <w:r w:rsidR="00541CF3">
        <w:t>la Directora</w:t>
      </w:r>
      <w:r w:rsidRPr="00803B1B">
        <w:t xml:space="preserve"> </w:t>
      </w:r>
      <w:r w:rsidR="00541CF3">
        <w:t xml:space="preserve">de la </w:t>
      </w:r>
      <w:r w:rsidR="00541CF3" w:rsidRPr="00B244CC">
        <w:rPr>
          <w:b/>
          <w:bCs/>
        </w:rPr>
        <w:t>D</w:t>
      </w:r>
      <w:r w:rsidR="00541CF3">
        <w:rPr>
          <w:b/>
          <w:bCs/>
        </w:rPr>
        <w:t>irección de Atención de la Infancia, Adolescencia y Salud Reproductiva y Equidad de Género</w:t>
      </w:r>
    </w:p>
    <w:p w14:paraId="6A6CD6B9" w14:textId="77777777" w:rsidR="00F84451" w:rsidRPr="00996DD9" w:rsidRDefault="00F84451" w:rsidP="00B17B6E">
      <w:pPr>
        <w:pStyle w:val="Sinespaciado"/>
        <w:spacing w:line="276" w:lineRule="auto"/>
        <w:rPr>
          <w:highlight w:val="green"/>
        </w:rPr>
      </w:pPr>
    </w:p>
    <w:p w14:paraId="0B912A4F" w14:textId="77777777" w:rsidR="00F84451" w:rsidRPr="00F84451" w:rsidRDefault="00F84451" w:rsidP="00B17B6E">
      <w:pPr>
        <w:pStyle w:val="Sinespaciado"/>
        <w:spacing w:line="276" w:lineRule="auto"/>
      </w:pPr>
    </w:p>
    <w:sectPr w:rsidR="00F84451" w:rsidRPr="00F84451" w:rsidSect="00712B30">
      <w:footerReference w:type="default" r:id="rId13"/>
      <w:pgSz w:w="12240" w:h="15840"/>
      <w:pgMar w:top="1276" w:right="1440" w:bottom="1135" w:left="1440" w:header="708" w:footer="3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3CACF" w14:textId="77777777" w:rsidR="0086054F" w:rsidRDefault="0086054F" w:rsidP="002149D3">
      <w:pPr>
        <w:spacing w:after="0" w:line="240" w:lineRule="auto"/>
      </w:pPr>
      <w:r>
        <w:separator/>
      </w:r>
    </w:p>
  </w:endnote>
  <w:endnote w:type="continuationSeparator" w:id="0">
    <w:p w14:paraId="1CA3A1B1" w14:textId="77777777" w:rsidR="0086054F" w:rsidRDefault="0086054F" w:rsidP="00214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496407"/>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776916FC" w14:textId="5A52640D" w:rsidR="002149D3" w:rsidRPr="002149D3" w:rsidRDefault="002149D3">
            <w:pPr>
              <w:pStyle w:val="Piedepgina"/>
              <w:jc w:val="right"/>
              <w:rPr>
                <w:sz w:val="18"/>
                <w:szCs w:val="18"/>
              </w:rPr>
            </w:pPr>
            <w:r w:rsidRPr="002149D3">
              <w:rPr>
                <w:sz w:val="18"/>
                <w:szCs w:val="18"/>
                <w:lang w:val="es-ES"/>
              </w:rPr>
              <w:t xml:space="preserve">Página </w:t>
            </w:r>
            <w:r w:rsidRPr="002149D3">
              <w:rPr>
                <w:b/>
                <w:bCs/>
                <w:sz w:val="18"/>
                <w:szCs w:val="18"/>
              </w:rPr>
              <w:fldChar w:fldCharType="begin"/>
            </w:r>
            <w:r w:rsidRPr="002149D3">
              <w:rPr>
                <w:b/>
                <w:bCs/>
                <w:sz w:val="18"/>
                <w:szCs w:val="18"/>
              </w:rPr>
              <w:instrText>PAGE</w:instrText>
            </w:r>
            <w:r w:rsidRPr="002149D3">
              <w:rPr>
                <w:b/>
                <w:bCs/>
                <w:sz w:val="18"/>
                <w:szCs w:val="18"/>
              </w:rPr>
              <w:fldChar w:fldCharType="separate"/>
            </w:r>
            <w:r w:rsidR="00742132">
              <w:rPr>
                <w:b/>
                <w:bCs/>
                <w:noProof/>
                <w:sz w:val="18"/>
                <w:szCs w:val="18"/>
              </w:rPr>
              <w:t>15</w:t>
            </w:r>
            <w:r w:rsidRPr="002149D3">
              <w:rPr>
                <w:b/>
                <w:bCs/>
                <w:sz w:val="18"/>
                <w:szCs w:val="18"/>
              </w:rPr>
              <w:fldChar w:fldCharType="end"/>
            </w:r>
            <w:r w:rsidRPr="002149D3">
              <w:rPr>
                <w:sz w:val="18"/>
                <w:szCs w:val="18"/>
                <w:lang w:val="es-ES"/>
              </w:rPr>
              <w:t xml:space="preserve"> de </w:t>
            </w:r>
            <w:r w:rsidRPr="002149D3">
              <w:rPr>
                <w:b/>
                <w:bCs/>
                <w:sz w:val="18"/>
                <w:szCs w:val="18"/>
              </w:rPr>
              <w:fldChar w:fldCharType="begin"/>
            </w:r>
            <w:r w:rsidRPr="002149D3">
              <w:rPr>
                <w:b/>
                <w:bCs/>
                <w:sz w:val="18"/>
                <w:szCs w:val="18"/>
              </w:rPr>
              <w:instrText>NUMPAGES</w:instrText>
            </w:r>
            <w:r w:rsidRPr="002149D3">
              <w:rPr>
                <w:b/>
                <w:bCs/>
                <w:sz w:val="18"/>
                <w:szCs w:val="18"/>
              </w:rPr>
              <w:fldChar w:fldCharType="separate"/>
            </w:r>
            <w:r w:rsidR="00742132">
              <w:rPr>
                <w:b/>
                <w:bCs/>
                <w:noProof/>
                <w:sz w:val="18"/>
                <w:szCs w:val="18"/>
              </w:rPr>
              <w:t>15</w:t>
            </w:r>
            <w:r w:rsidRPr="002149D3">
              <w:rPr>
                <w:b/>
                <w:bCs/>
                <w:sz w:val="18"/>
                <w:szCs w:val="18"/>
              </w:rPr>
              <w:fldChar w:fldCharType="end"/>
            </w:r>
          </w:p>
        </w:sdtContent>
      </w:sdt>
    </w:sdtContent>
  </w:sdt>
  <w:p w14:paraId="130B4CCB" w14:textId="77777777" w:rsidR="002149D3" w:rsidRDefault="002149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C0C67" w14:textId="77777777" w:rsidR="0086054F" w:rsidRDefault="0086054F" w:rsidP="002149D3">
      <w:pPr>
        <w:spacing w:after="0" w:line="240" w:lineRule="auto"/>
      </w:pPr>
      <w:r>
        <w:separator/>
      </w:r>
    </w:p>
  </w:footnote>
  <w:footnote w:type="continuationSeparator" w:id="0">
    <w:p w14:paraId="14B2E4E6" w14:textId="77777777" w:rsidR="0086054F" w:rsidRDefault="0086054F" w:rsidP="002149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48EA"/>
    <w:multiLevelType w:val="multilevel"/>
    <w:tmpl w:val="8F86AB18"/>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nsid w:val="11367444"/>
    <w:multiLevelType w:val="hybridMultilevel"/>
    <w:tmpl w:val="1616C616"/>
    <w:lvl w:ilvl="0" w:tplc="170EF99A">
      <w:start w:val="1"/>
      <w:numFmt w:val="decimal"/>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55446C6"/>
    <w:multiLevelType w:val="hybridMultilevel"/>
    <w:tmpl w:val="18606472"/>
    <w:lvl w:ilvl="0" w:tplc="F538F9A2">
      <w:start w:val="1"/>
      <w:numFmt w:val="decimal"/>
      <w:lvlText w:val="%1)"/>
      <w:lvlJc w:val="left"/>
      <w:pPr>
        <w:ind w:left="1415" w:hanging="564"/>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nsid w:val="29E86DD0"/>
    <w:multiLevelType w:val="multilevel"/>
    <w:tmpl w:val="D792946C"/>
    <w:lvl w:ilvl="0">
      <w:start w:val="2"/>
      <w:numFmt w:val="decimal"/>
      <w:lvlText w:val="%1"/>
      <w:lvlJc w:val="left"/>
      <w:pPr>
        <w:ind w:left="360" w:hanging="360"/>
      </w:pPr>
      <w:rPr>
        <w:rFonts w:hint="default"/>
      </w:rPr>
    </w:lvl>
    <w:lvl w:ilvl="1">
      <w:start w:val="4"/>
      <w:numFmt w:val="decimal"/>
      <w:lvlText w:val="%1.%2"/>
      <w:lvlJc w:val="left"/>
      <w:pPr>
        <w:ind w:left="1775" w:hanging="360"/>
      </w:pPr>
      <w:rPr>
        <w:rFonts w:hint="default"/>
        <w:b/>
        <w:bCs/>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4">
    <w:nsid w:val="2BE9369A"/>
    <w:multiLevelType w:val="hybridMultilevel"/>
    <w:tmpl w:val="19DC850A"/>
    <w:lvl w:ilvl="0" w:tplc="0FFC8848">
      <w:start w:val="2"/>
      <w:numFmt w:val="decimal"/>
      <w:lvlText w:val="%1."/>
      <w:lvlJc w:val="left"/>
      <w:pPr>
        <w:ind w:left="2135" w:hanging="360"/>
      </w:pPr>
      <w:rPr>
        <w:rFonts w:hint="default"/>
      </w:rPr>
    </w:lvl>
    <w:lvl w:ilvl="1" w:tplc="080A0019" w:tentative="1">
      <w:start w:val="1"/>
      <w:numFmt w:val="lowerLetter"/>
      <w:lvlText w:val="%2."/>
      <w:lvlJc w:val="left"/>
      <w:pPr>
        <w:ind w:left="2855" w:hanging="360"/>
      </w:pPr>
    </w:lvl>
    <w:lvl w:ilvl="2" w:tplc="080A001B" w:tentative="1">
      <w:start w:val="1"/>
      <w:numFmt w:val="lowerRoman"/>
      <w:lvlText w:val="%3."/>
      <w:lvlJc w:val="right"/>
      <w:pPr>
        <w:ind w:left="3575" w:hanging="180"/>
      </w:pPr>
    </w:lvl>
    <w:lvl w:ilvl="3" w:tplc="080A000F" w:tentative="1">
      <w:start w:val="1"/>
      <w:numFmt w:val="decimal"/>
      <w:lvlText w:val="%4."/>
      <w:lvlJc w:val="left"/>
      <w:pPr>
        <w:ind w:left="4295" w:hanging="360"/>
      </w:pPr>
    </w:lvl>
    <w:lvl w:ilvl="4" w:tplc="080A0019" w:tentative="1">
      <w:start w:val="1"/>
      <w:numFmt w:val="lowerLetter"/>
      <w:lvlText w:val="%5."/>
      <w:lvlJc w:val="left"/>
      <w:pPr>
        <w:ind w:left="5015" w:hanging="360"/>
      </w:pPr>
    </w:lvl>
    <w:lvl w:ilvl="5" w:tplc="080A001B" w:tentative="1">
      <w:start w:val="1"/>
      <w:numFmt w:val="lowerRoman"/>
      <w:lvlText w:val="%6."/>
      <w:lvlJc w:val="right"/>
      <w:pPr>
        <w:ind w:left="5735" w:hanging="180"/>
      </w:pPr>
    </w:lvl>
    <w:lvl w:ilvl="6" w:tplc="080A000F" w:tentative="1">
      <w:start w:val="1"/>
      <w:numFmt w:val="decimal"/>
      <w:lvlText w:val="%7."/>
      <w:lvlJc w:val="left"/>
      <w:pPr>
        <w:ind w:left="6455" w:hanging="360"/>
      </w:pPr>
    </w:lvl>
    <w:lvl w:ilvl="7" w:tplc="080A0019" w:tentative="1">
      <w:start w:val="1"/>
      <w:numFmt w:val="lowerLetter"/>
      <w:lvlText w:val="%8."/>
      <w:lvlJc w:val="left"/>
      <w:pPr>
        <w:ind w:left="7175" w:hanging="360"/>
      </w:pPr>
    </w:lvl>
    <w:lvl w:ilvl="8" w:tplc="080A001B" w:tentative="1">
      <w:start w:val="1"/>
      <w:numFmt w:val="lowerRoman"/>
      <w:lvlText w:val="%9."/>
      <w:lvlJc w:val="right"/>
      <w:pPr>
        <w:ind w:left="7895" w:hanging="180"/>
      </w:pPr>
    </w:lvl>
  </w:abstractNum>
  <w:abstractNum w:abstractNumId="5">
    <w:nsid w:val="471D5530"/>
    <w:multiLevelType w:val="hybridMultilevel"/>
    <w:tmpl w:val="D44CF3E8"/>
    <w:lvl w:ilvl="0" w:tplc="080A000F">
      <w:start w:val="1"/>
      <w:numFmt w:val="decimal"/>
      <w:lvlText w:val="%1."/>
      <w:lvlJc w:val="left"/>
      <w:pPr>
        <w:ind w:left="1415" w:hanging="56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484D05D3"/>
    <w:multiLevelType w:val="hybridMultilevel"/>
    <w:tmpl w:val="D2AE1DCA"/>
    <w:lvl w:ilvl="0" w:tplc="080A000F">
      <w:start w:val="1"/>
      <w:numFmt w:val="decimal"/>
      <w:lvlText w:val="%1."/>
      <w:lvlJc w:val="left"/>
      <w:pPr>
        <w:ind w:left="1415" w:hanging="56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4B0B305F"/>
    <w:multiLevelType w:val="multilevel"/>
    <w:tmpl w:val="F3DCC844"/>
    <w:lvl w:ilvl="0">
      <w:start w:val="1"/>
      <w:numFmt w:val="decimal"/>
      <w:lvlText w:val="%1."/>
      <w:lvlJc w:val="left"/>
      <w:pPr>
        <w:ind w:left="720" w:hanging="360"/>
      </w:p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6A84319"/>
    <w:multiLevelType w:val="hybridMultilevel"/>
    <w:tmpl w:val="7902D226"/>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9641E86"/>
    <w:multiLevelType w:val="hybridMultilevel"/>
    <w:tmpl w:val="6EDED03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0">
    <w:nsid w:val="6C57269B"/>
    <w:multiLevelType w:val="hybridMultilevel"/>
    <w:tmpl w:val="7124D8EC"/>
    <w:lvl w:ilvl="0" w:tplc="080A000F">
      <w:start w:val="1"/>
      <w:numFmt w:val="decimal"/>
      <w:lvlText w:val="%1."/>
      <w:lvlJc w:val="left"/>
      <w:pPr>
        <w:ind w:left="1880" w:hanging="360"/>
      </w:pPr>
    </w:lvl>
    <w:lvl w:ilvl="1" w:tplc="080A0019" w:tentative="1">
      <w:start w:val="1"/>
      <w:numFmt w:val="lowerLetter"/>
      <w:lvlText w:val="%2."/>
      <w:lvlJc w:val="left"/>
      <w:pPr>
        <w:ind w:left="2600" w:hanging="360"/>
      </w:pPr>
    </w:lvl>
    <w:lvl w:ilvl="2" w:tplc="080A001B" w:tentative="1">
      <w:start w:val="1"/>
      <w:numFmt w:val="lowerRoman"/>
      <w:lvlText w:val="%3."/>
      <w:lvlJc w:val="right"/>
      <w:pPr>
        <w:ind w:left="3320" w:hanging="180"/>
      </w:pPr>
    </w:lvl>
    <w:lvl w:ilvl="3" w:tplc="080A000F" w:tentative="1">
      <w:start w:val="1"/>
      <w:numFmt w:val="decimal"/>
      <w:lvlText w:val="%4."/>
      <w:lvlJc w:val="left"/>
      <w:pPr>
        <w:ind w:left="4040" w:hanging="360"/>
      </w:pPr>
    </w:lvl>
    <w:lvl w:ilvl="4" w:tplc="080A0019" w:tentative="1">
      <w:start w:val="1"/>
      <w:numFmt w:val="lowerLetter"/>
      <w:lvlText w:val="%5."/>
      <w:lvlJc w:val="left"/>
      <w:pPr>
        <w:ind w:left="4760" w:hanging="360"/>
      </w:pPr>
    </w:lvl>
    <w:lvl w:ilvl="5" w:tplc="080A001B" w:tentative="1">
      <w:start w:val="1"/>
      <w:numFmt w:val="lowerRoman"/>
      <w:lvlText w:val="%6."/>
      <w:lvlJc w:val="right"/>
      <w:pPr>
        <w:ind w:left="5480" w:hanging="180"/>
      </w:pPr>
    </w:lvl>
    <w:lvl w:ilvl="6" w:tplc="080A000F" w:tentative="1">
      <w:start w:val="1"/>
      <w:numFmt w:val="decimal"/>
      <w:lvlText w:val="%7."/>
      <w:lvlJc w:val="left"/>
      <w:pPr>
        <w:ind w:left="6200" w:hanging="360"/>
      </w:pPr>
    </w:lvl>
    <w:lvl w:ilvl="7" w:tplc="080A0019" w:tentative="1">
      <w:start w:val="1"/>
      <w:numFmt w:val="lowerLetter"/>
      <w:lvlText w:val="%8."/>
      <w:lvlJc w:val="left"/>
      <w:pPr>
        <w:ind w:left="6920" w:hanging="360"/>
      </w:pPr>
    </w:lvl>
    <w:lvl w:ilvl="8" w:tplc="080A001B" w:tentative="1">
      <w:start w:val="1"/>
      <w:numFmt w:val="lowerRoman"/>
      <w:lvlText w:val="%9."/>
      <w:lvlJc w:val="right"/>
      <w:pPr>
        <w:ind w:left="7640" w:hanging="180"/>
      </w:pPr>
    </w:lvl>
  </w:abstractNum>
  <w:abstractNum w:abstractNumId="11">
    <w:nsid w:val="6FDA4351"/>
    <w:multiLevelType w:val="hybridMultilevel"/>
    <w:tmpl w:val="88E894A8"/>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2">
    <w:nsid w:val="76C653B9"/>
    <w:multiLevelType w:val="hybridMultilevel"/>
    <w:tmpl w:val="2C40E79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12"/>
  </w:num>
  <w:num w:numId="6">
    <w:abstractNumId w:val="10"/>
  </w:num>
  <w:num w:numId="7">
    <w:abstractNumId w:val="9"/>
  </w:num>
  <w:num w:numId="8">
    <w:abstractNumId w:val="11"/>
  </w:num>
  <w:num w:numId="9">
    <w:abstractNumId w:val="6"/>
  </w:num>
  <w:num w:numId="10">
    <w:abstractNumId w:val="4"/>
  </w:num>
  <w:num w:numId="11">
    <w:abstractNumId w:val="5"/>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707"/>
    <w:rsid w:val="001117E1"/>
    <w:rsid w:val="001F482E"/>
    <w:rsid w:val="002149D3"/>
    <w:rsid w:val="00256EC0"/>
    <w:rsid w:val="002A1CD4"/>
    <w:rsid w:val="002A5AB4"/>
    <w:rsid w:val="002F6FCA"/>
    <w:rsid w:val="003A3F3C"/>
    <w:rsid w:val="003D5084"/>
    <w:rsid w:val="00422775"/>
    <w:rsid w:val="004361DB"/>
    <w:rsid w:val="00446DE6"/>
    <w:rsid w:val="0045452E"/>
    <w:rsid w:val="004A2707"/>
    <w:rsid w:val="004D5087"/>
    <w:rsid w:val="004E6345"/>
    <w:rsid w:val="0050546F"/>
    <w:rsid w:val="00516AA3"/>
    <w:rsid w:val="00527A79"/>
    <w:rsid w:val="00541CF3"/>
    <w:rsid w:val="005D2DE8"/>
    <w:rsid w:val="006066BF"/>
    <w:rsid w:val="00611797"/>
    <w:rsid w:val="006A1A15"/>
    <w:rsid w:val="006D2604"/>
    <w:rsid w:val="006D484A"/>
    <w:rsid w:val="006E5473"/>
    <w:rsid w:val="006F34B4"/>
    <w:rsid w:val="006F3F35"/>
    <w:rsid w:val="00712B30"/>
    <w:rsid w:val="00732F4B"/>
    <w:rsid w:val="00742132"/>
    <w:rsid w:val="007E5EFF"/>
    <w:rsid w:val="0086054F"/>
    <w:rsid w:val="00887BF7"/>
    <w:rsid w:val="00910444"/>
    <w:rsid w:val="00930CA2"/>
    <w:rsid w:val="00953A25"/>
    <w:rsid w:val="009B3CC1"/>
    <w:rsid w:val="009C1836"/>
    <w:rsid w:val="009D59EB"/>
    <w:rsid w:val="00A66B69"/>
    <w:rsid w:val="00A84147"/>
    <w:rsid w:val="00AC2F32"/>
    <w:rsid w:val="00B17B6E"/>
    <w:rsid w:val="00B216C0"/>
    <w:rsid w:val="00B244CC"/>
    <w:rsid w:val="00BA1F1E"/>
    <w:rsid w:val="00C01254"/>
    <w:rsid w:val="00C17E4C"/>
    <w:rsid w:val="00CB0961"/>
    <w:rsid w:val="00D07A12"/>
    <w:rsid w:val="00D109CF"/>
    <w:rsid w:val="00D66024"/>
    <w:rsid w:val="00DD6E62"/>
    <w:rsid w:val="00DE5920"/>
    <w:rsid w:val="00E22D3E"/>
    <w:rsid w:val="00EE0EA9"/>
    <w:rsid w:val="00F21891"/>
    <w:rsid w:val="00F44629"/>
    <w:rsid w:val="00F61E0B"/>
    <w:rsid w:val="00F81D78"/>
    <w:rsid w:val="00F844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D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07"/>
    <w:pPr>
      <w:jc w:val="both"/>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2707"/>
    <w:pPr>
      <w:spacing w:after="0" w:line="240" w:lineRule="auto"/>
      <w:jc w:val="both"/>
    </w:pPr>
    <w:rPr>
      <w:rFonts w:ascii="Arial" w:hAnsi="Arial"/>
    </w:rPr>
  </w:style>
  <w:style w:type="table" w:styleId="Tablaconcuadrcula">
    <w:name w:val="Table Grid"/>
    <w:basedOn w:val="Tablanormal"/>
    <w:uiPriority w:val="39"/>
    <w:rsid w:val="00B21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4CC"/>
    <w:pPr>
      <w:ind w:left="720"/>
      <w:contextualSpacing/>
    </w:pPr>
  </w:style>
  <w:style w:type="paragraph" w:styleId="Encabezado">
    <w:name w:val="header"/>
    <w:basedOn w:val="Normal"/>
    <w:link w:val="EncabezadoCar"/>
    <w:uiPriority w:val="99"/>
    <w:unhideWhenUsed/>
    <w:rsid w:val="002149D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149D3"/>
    <w:rPr>
      <w:rFonts w:ascii="Arial" w:hAnsi="Arial"/>
    </w:rPr>
  </w:style>
  <w:style w:type="paragraph" w:styleId="Piedepgina">
    <w:name w:val="footer"/>
    <w:basedOn w:val="Normal"/>
    <w:link w:val="PiedepginaCar"/>
    <w:uiPriority w:val="99"/>
    <w:unhideWhenUsed/>
    <w:rsid w:val="002149D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149D3"/>
    <w:rPr>
      <w:rFonts w:ascii="Arial" w:hAnsi="Arial"/>
    </w:rPr>
  </w:style>
  <w:style w:type="paragraph" w:styleId="Textodeglobo">
    <w:name w:val="Balloon Text"/>
    <w:basedOn w:val="Normal"/>
    <w:link w:val="TextodegloboCar"/>
    <w:uiPriority w:val="99"/>
    <w:semiHidden/>
    <w:unhideWhenUsed/>
    <w:rsid w:val="00F218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8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07"/>
    <w:pPr>
      <w:jc w:val="both"/>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2707"/>
    <w:pPr>
      <w:spacing w:after="0" w:line="240" w:lineRule="auto"/>
      <w:jc w:val="both"/>
    </w:pPr>
    <w:rPr>
      <w:rFonts w:ascii="Arial" w:hAnsi="Arial"/>
    </w:rPr>
  </w:style>
  <w:style w:type="table" w:styleId="Tablaconcuadrcula">
    <w:name w:val="Table Grid"/>
    <w:basedOn w:val="Tablanormal"/>
    <w:uiPriority w:val="39"/>
    <w:rsid w:val="00B21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4CC"/>
    <w:pPr>
      <w:ind w:left="720"/>
      <w:contextualSpacing/>
    </w:pPr>
  </w:style>
  <w:style w:type="paragraph" w:styleId="Encabezado">
    <w:name w:val="header"/>
    <w:basedOn w:val="Normal"/>
    <w:link w:val="EncabezadoCar"/>
    <w:uiPriority w:val="99"/>
    <w:unhideWhenUsed/>
    <w:rsid w:val="002149D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149D3"/>
    <w:rPr>
      <w:rFonts w:ascii="Arial" w:hAnsi="Arial"/>
    </w:rPr>
  </w:style>
  <w:style w:type="paragraph" w:styleId="Piedepgina">
    <w:name w:val="footer"/>
    <w:basedOn w:val="Normal"/>
    <w:link w:val="PiedepginaCar"/>
    <w:uiPriority w:val="99"/>
    <w:unhideWhenUsed/>
    <w:rsid w:val="002149D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149D3"/>
    <w:rPr>
      <w:rFonts w:ascii="Arial" w:hAnsi="Arial"/>
    </w:rPr>
  </w:style>
  <w:style w:type="paragraph" w:styleId="Textodeglobo">
    <w:name w:val="Balloon Text"/>
    <w:basedOn w:val="Normal"/>
    <w:link w:val="TextodegloboCar"/>
    <w:uiPriority w:val="99"/>
    <w:semiHidden/>
    <w:unhideWhenUsed/>
    <w:rsid w:val="00F218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15</Pages>
  <Words>4005</Words>
  <Characters>22033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Machorro Casas</dc:creator>
  <cp:keywords/>
  <dc:description/>
  <cp:lastModifiedBy>ANTOLINO SANCHEZ SANCHEZ</cp:lastModifiedBy>
  <cp:revision>18</cp:revision>
  <cp:lastPrinted>2024-03-08T16:36:00Z</cp:lastPrinted>
  <dcterms:created xsi:type="dcterms:W3CDTF">2024-01-12T16:06:00Z</dcterms:created>
  <dcterms:modified xsi:type="dcterms:W3CDTF">2024-03-08T16:36:00Z</dcterms:modified>
</cp:coreProperties>
</file>